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150E0" w14:textId="11D207D3" w:rsidR="00B25D73" w:rsidRDefault="0077133B" w:rsidP="00B25D73">
      <w:r w:rsidRPr="00787D61">
        <w:rPr>
          <w:noProof/>
        </w:rPr>
        <w:drawing>
          <wp:anchor distT="0" distB="0" distL="114300" distR="114300" simplePos="0" relativeHeight="251662336" behindDoc="0" locked="0" layoutInCell="1" allowOverlap="1" wp14:anchorId="213F6BCB" wp14:editId="0E4C4A7E">
            <wp:simplePos x="0" y="0"/>
            <wp:positionH relativeFrom="margin">
              <wp:posOffset>38100</wp:posOffset>
            </wp:positionH>
            <wp:positionV relativeFrom="paragraph">
              <wp:posOffset>-434340</wp:posOffset>
            </wp:positionV>
            <wp:extent cx="1353185" cy="543560"/>
            <wp:effectExtent l="0" t="0" r="0" b="8890"/>
            <wp:wrapNone/>
            <wp:docPr id="2" name="Picture 2" descr="London Borough of Bexley.&#10;Trusted by Bexley res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ndon Borough of Bexley.&#10;Trusted by Bexley residents"/>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185" cy="543560"/>
                    </a:xfrm>
                    <a:prstGeom prst="rect">
                      <a:avLst/>
                    </a:prstGeom>
                  </pic:spPr>
                </pic:pic>
              </a:graphicData>
            </a:graphic>
          </wp:anchor>
        </w:drawing>
      </w:r>
      <w:r w:rsidR="00267907" w:rsidRPr="00371FAD">
        <w:rPr>
          <w:noProof/>
          <w:lang w:eastAsia="en-GB"/>
        </w:rPr>
        <mc:AlternateContent>
          <mc:Choice Requires="wps">
            <w:drawing>
              <wp:anchor distT="0" distB="0" distL="114300" distR="114300" simplePos="0" relativeHeight="251660288" behindDoc="0" locked="0" layoutInCell="1" allowOverlap="1" wp14:anchorId="5773B824" wp14:editId="40EC798F">
                <wp:simplePos x="0" y="0"/>
                <wp:positionH relativeFrom="column">
                  <wp:posOffset>3997325</wp:posOffset>
                </wp:positionH>
                <wp:positionV relativeFrom="paragraph">
                  <wp:posOffset>-306776</wp:posOffset>
                </wp:positionV>
                <wp:extent cx="2256790" cy="361950"/>
                <wp:effectExtent l="0" t="0" r="0" b="0"/>
                <wp:wrapNone/>
                <wp:docPr id="3075"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B8291" w14:textId="77777777" w:rsidR="00A2616F" w:rsidRPr="00371FAD" w:rsidRDefault="00A2616F" w:rsidP="00B25D73">
                            <w:pPr>
                              <w:pStyle w:val="NormalWeb"/>
                              <w:kinsoku w:val="0"/>
                              <w:overflowPunct w:val="0"/>
                              <w:spacing w:before="0" w:beforeAutospacing="0" w:after="0" w:afterAutospacing="0"/>
                              <w:jc w:val="right"/>
                              <w:textAlignment w:val="baseline"/>
                              <w:rPr>
                                <w:sz w:val="32"/>
                                <w:szCs w:val="32"/>
                              </w:rPr>
                            </w:pPr>
                            <w:r w:rsidRPr="00371FAD">
                              <w:rPr>
                                <w:rFonts w:ascii="Rockwell" w:eastAsia="MS PGothic" w:hAnsi="Rockwell" w:cstheme="minorBidi"/>
                                <w:color w:val="FFFFFF" w:themeColor="background1"/>
                                <w:kern w:val="24"/>
                                <w:sz w:val="32"/>
                                <w:szCs w:val="32"/>
                              </w:rPr>
                              <w:t>www.bexley.gov.uk</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773B824" id="_x0000_t202" coordsize="21600,21600" o:spt="202" path="m,l,21600r21600,l21600,xe">
                <v:stroke joinstyle="miter"/>
                <v:path gradientshapeok="t" o:connecttype="rect"/>
              </v:shapetype>
              <v:shape id="TextBox 16" o:spid="_x0000_s1026" type="#_x0000_t202" style="position:absolute;margin-left:314.75pt;margin-top:-24.15pt;width:177.7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" filled="f" stroked="f">
                <v:textbox>
                  <w:txbxContent>
                    <w:p w14:paraId="627B8291" w14:textId="77777777" w:rsidR="00A2616F" w:rsidRPr="00371FAD" w:rsidRDefault="00A2616F" w:rsidP="00B25D73">
                      <w:pPr>
                        <w:pStyle w:val="NormalWeb"/>
                        <w:kinsoku w:val="0"/>
                        <w:overflowPunct w:val="0"/>
                        <w:spacing w:before="0" w:beforeAutospacing="0" w:after="0" w:afterAutospacing="0"/>
                        <w:jc w:val="right"/>
                        <w:textAlignment w:val="baseline"/>
                        <w:rPr>
                          <w:sz w:val="32"/>
                          <w:szCs w:val="32"/>
                        </w:rPr>
                      </w:pPr>
                      <w:r w:rsidRPr="00371FAD">
                        <w:rPr>
                          <w:rFonts w:ascii="Rockwell" w:eastAsia="MS PGothic" w:hAnsi="Rockwell" w:cstheme="minorBidi"/>
                          <w:color w:val="FFFFFF" w:themeColor="background1"/>
                          <w:kern w:val="24"/>
                          <w:sz w:val="32"/>
                          <w:szCs w:val="32"/>
                        </w:rPr>
                        <w:t>www.bexley.gov.uk</w:t>
                      </w:r>
                    </w:p>
                  </w:txbxContent>
                </v:textbox>
              </v:shape>
            </w:pict>
          </mc:Fallback>
        </mc:AlternateContent>
      </w:r>
      <w:r w:rsidR="00B25D73" w:rsidRPr="00371FAD">
        <w:rPr>
          <w:noProof/>
          <w:lang w:eastAsia="en-GB"/>
        </w:rPr>
        <mc:AlternateContent>
          <mc:Choice Requires="wps">
            <w:drawing>
              <wp:anchor distT="0" distB="0" distL="114300" distR="114300" simplePos="0" relativeHeight="251659264" behindDoc="0" locked="0" layoutInCell="1" allowOverlap="1" wp14:anchorId="4F9FAF65" wp14:editId="53253B46">
                <wp:simplePos x="0" y="0"/>
                <wp:positionH relativeFrom="column">
                  <wp:posOffset>-733425</wp:posOffset>
                </wp:positionH>
                <wp:positionV relativeFrom="paragraph">
                  <wp:posOffset>-542925</wp:posOffset>
                </wp:positionV>
                <wp:extent cx="7572375" cy="781050"/>
                <wp:effectExtent l="0" t="0" r="9525" b="0"/>
                <wp:wrapNone/>
                <wp:docPr id="6" name="Rectangle 5"/>
                <wp:cNvGraphicFramePr/>
                <a:graphic xmlns:a="http://schemas.openxmlformats.org/drawingml/2006/main">
                  <a:graphicData uri="http://schemas.microsoft.com/office/word/2010/wordprocessingShape">
                    <wps:wsp>
                      <wps:cNvSpPr/>
                      <wps:spPr>
                        <a:xfrm>
                          <a:off x="0" y="0"/>
                          <a:ext cx="7572375" cy="781050"/>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04FD5185" id="Rectangle 5" o:spid="_x0000_s1026" style="position:absolute;margin-left:-57.75pt;margin-top:-42.75pt;width:596.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" fillcolor="#005283 [2148]" stroked="f">
                <v:fill color2="#43b9ff [1940]" rotate="t" angle="180" colors="0 #005484;31457f #0083ce;1 #43baff" focus="100%" type="gradient"/>
              </v:rect>
            </w:pict>
          </mc:Fallback>
        </mc:AlternateContent>
      </w:r>
    </w:p>
    <w:p w14:paraId="5B286B41" w14:textId="418B2A1F" w:rsidR="002B17C0" w:rsidRDefault="002B17C0"/>
    <w:p w14:paraId="12DBC0E1" w14:textId="13833482" w:rsidR="008B2374" w:rsidRDefault="008B2374"/>
    <w:p w14:paraId="2B821E9E" w14:textId="39DD6080" w:rsidR="008B2374" w:rsidRDefault="008B2374"/>
    <w:p w14:paraId="3516095B" w14:textId="77777777" w:rsidR="008B2374" w:rsidRPr="001B59F4" w:rsidRDefault="008B2374" w:rsidP="008B2374">
      <w:pPr>
        <w:spacing w:after="120"/>
        <w:rPr>
          <w:rFonts w:ascii="Lato" w:hAnsi="Lato"/>
          <w:b/>
          <w:sz w:val="32"/>
          <w:szCs w:val="32"/>
        </w:rPr>
      </w:pPr>
      <w:r w:rsidRPr="001B59F4">
        <w:rPr>
          <w:rFonts w:ascii="Lato" w:hAnsi="Lato"/>
          <w:b/>
          <w:sz w:val="32"/>
          <w:szCs w:val="32"/>
        </w:rPr>
        <w:t>Job Description</w:t>
      </w:r>
    </w:p>
    <w:p w14:paraId="2971C366" w14:textId="77777777" w:rsidR="008B2374" w:rsidRPr="001B59F4" w:rsidRDefault="008B2374" w:rsidP="008B2374">
      <w:pPr>
        <w:keepLines/>
        <w:tabs>
          <w:tab w:val="left" w:pos="1638"/>
          <w:tab w:val="left" w:pos="2520"/>
          <w:tab w:val="left" w:pos="6240"/>
          <w:tab w:val="left" w:pos="6480"/>
          <w:tab w:val="left" w:pos="6588"/>
          <w:tab w:val="left" w:pos="7668"/>
          <w:tab w:val="left" w:pos="10548"/>
        </w:tabs>
        <w:spacing w:after="120"/>
        <w:rPr>
          <w:rFonts w:ascii="Lato" w:hAnsi="Lato"/>
          <w:b/>
        </w:rPr>
      </w:pPr>
    </w:p>
    <w:p w14:paraId="0C61E3A5" w14:textId="6EDB4573" w:rsidR="008B2374" w:rsidRPr="001B59F4" w:rsidRDefault="008B2374" w:rsidP="008B2374">
      <w:pPr>
        <w:spacing w:after="120"/>
        <w:rPr>
          <w:rFonts w:ascii="Lato" w:hAnsi="Lato"/>
          <w:b/>
        </w:rPr>
      </w:pPr>
      <w:r w:rsidRPr="001B59F4">
        <w:rPr>
          <w:rFonts w:ascii="Lato" w:hAnsi="Lato"/>
          <w:b/>
        </w:rPr>
        <w:t>Management Grouping:</w:t>
      </w:r>
      <w:r w:rsidRPr="001B59F4">
        <w:rPr>
          <w:rFonts w:ascii="Lato" w:hAnsi="Lato"/>
          <w:b/>
        </w:rPr>
        <w:tab/>
      </w:r>
      <w:r w:rsidR="00EB2805">
        <w:rPr>
          <w:rFonts w:ascii="Lato" w:hAnsi="Lato"/>
          <w:b/>
        </w:rPr>
        <w:t>Place</w:t>
      </w:r>
    </w:p>
    <w:p w14:paraId="2266DE46" w14:textId="7955AAFC" w:rsidR="008B2374" w:rsidRPr="001B59F4" w:rsidRDefault="008B2374" w:rsidP="008B2374">
      <w:pPr>
        <w:spacing w:after="120"/>
        <w:rPr>
          <w:rFonts w:ascii="Lato" w:hAnsi="Lato"/>
          <w:b/>
        </w:rPr>
      </w:pPr>
      <w:r w:rsidRPr="001B59F4">
        <w:rPr>
          <w:rFonts w:ascii="Lato" w:hAnsi="Lato"/>
          <w:b/>
        </w:rPr>
        <w:t xml:space="preserve">Team:   </w:t>
      </w:r>
      <w:r w:rsidR="00EB2805">
        <w:rPr>
          <w:rFonts w:ascii="Lato" w:hAnsi="Lato"/>
          <w:b/>
        </w:rPr>
        <w:tab/>
      </w:r>
      <w:r w:rsidR="00EB2805">
        <w:rPr>
          <w:rFonts w:ascii="Lato" w:hAnsi="Lato"/>
          <w:b/>
        </w:rPr>
        <w:tab/>
      </w:r>
      <w:r w:rsidR="00EB2805">
        <w:rPr>
          <w:rFonts w:ascii="Lato" w:hAnsi="Lato"/>
          <w:b/>
        </w:rPr>
        <w:tab/>
        <w:t>Food Safety</w:t>
      </w:r>
    </w:p>
    <w:p w14:paraId="5F69F925" w14:textId="17B0A5F4" w:rsidR="008B2374" w:rsidRPr="001B59F4" w:rsidRDefault="008B2374" w:rsidP="008B2374">
      <w:pPr>
        <w:spacing w:after="120"/>
        <w:rPr>
          <w:rFonts w:ascii="Lato" w:hAnsi="Lato"/>
          <w:b/>
        </w:rPr>
      </w:pPr>
      <w:r w:rsidRPr="001B59F4">
        <w:rPr>
          <w:rFonts w:ascii="Lato" w:hAnsi="Lato"/>
          <w:b/>
        </w:rPr>
        <w:t>Post Title:</w:t>
      </w:r>
      <w:r w:rsidRPr="001B59F4">
        <w:rPr>
          <w:rFonts w:ascii="Lato" w:hAnsi="Lato"/>
          <w:b/>
        </w:rPr>
        <w:tab/>
      </w:r>
      <w:r w:rsidRPr="001B59F4">
        <w:rPr>
          <w:rFonts w:ascii="Lato" w:hAnsi="Lato"/>
          <w:b/>
        </w:rPr>
        <w:tab/>
      </w:r>
      <w:r w:rsidRPr="001B59F4">
        <w:rPr>
          <w:rFonts w:ascii="Lato" w:hAnsi="Lato"/>
          <w:b/>
        </w:rPr>
        <w:tab/>
      </w:r>
      <w:r w:rsidR="00EB2805">
        <w:rPr>
          <w:rFonts w:ascii="Lato" w:hAnsi="Lato"/>
          <w:b/>
        </w:rPr>
        <w:t>Senior EHO / Food Safety Officer</w:t>
      </w:r>
    </w:p>
    <w:p w14:paraId="7F87F8D9" w14:textId="61926396" w:rsidR="008B2374" w:rsidRPr="001B59F4" w:rsidRDefault="008B2374" w:rsidP="008B2374">
      <w:pPr>
        <w:spacing w:after="120"/>
        <w:rPr>
          <w:rFonts w:ascii="Lato" w:hAnsi="Lato"/>
          <w:b/>
        </w:rPr>
      </w:pPr>
      <w:r w:rsidRPr="001B59F4">
        <w:rPr>
          <w:rFonts w:ascii="Lato" w:hAnsi="Lato"/>
          <w:b/>
        </w:rPr>
        <w:t>Reporting to:</w:t>
      </w:r>
      <w:r w:rsidRPr="001B59F4">
        <w:rPr>
          <w:rFonts w:ascii="Lato" w:hAnsi="Lato"/>
        </w:rPr>
        <w:t xml:space="preserve">   </w:t>
      </w:r>
      <w:r w:rsidR="00EB2805">
        <w:rPr>
          <w:rFonts w:ascii="Lato" w:hAnsi="Lato"/>
        </w:rPr>
        <w:tab/>
      </w:r>
      <w:r w:rsidR="00EB2805">
        <w:rPr>
          <w:rFonts w:ascii="Lato" w:hAnsi="Lato"/>
        </w:rPr>
        <w:tab/>
      </w:r>
      <w:r w:rsidR="00EB2805">
        <w:rPr>
          <w:rFonts w:ascii="Lato" w:hAnsi="Lato"/>
        </w:rPr>
        <w:tab/>
      </w:r>
      <w:r w:rsidR="00E948A7">
        <w:rPr>
          <w:rFonts w:ascii="Lato" w:hAnsi="Lato"/>
        </w:rPr>
        <w:t>Team Leader</w:t>
      </w:r>
    </w:p>
    <w:p w14:paraId="1E629911" w14:textId="77777777" w:rsidR="008B2374" w:rsidRPr="001B59F4" w:rsidRDefault="008B2374" w:rsidP="008B2374">
      <w:pPr>
        <w:tabs>
          <w:tab w:val="left" w:pos="2718"/>
          <w:tab w:val="left" w:pos="10548"/>
        </w:tabs>
        <w:overflowPunct w:val="0"/>
        <w:autoSpaceDE w:val="0"/>
        <w:autoSpaceDN w:val="0"/>
        <w:adjustRightInd w:val="0"/>
        <w:spacing w:after="120"/>
        <w:textAlignment w:val="baseline"/>
        <w:rPr>
          <w:rFonts w:ascii="Lato" w:hAnsi="Lato"/>
          <w:b/>
          <w:bCs/>
        </w:rPr>
      </w:pPr>
    </w:p>
    <w:p w14:paraId="4796DAF2" w14:textId="6DFCE091" w:rsidR="008B2374" w:rsidRDefault="00EB2805" w:rsidP="008B2374">
      <w:pPr>
        <w:tabs>
          <w:tab w:val="left" w:pos="10548"/>
        </w:tabs>
        <w:overflowPunct w:val="0"/>
        <w:autoSpaceDE w:val="0"/>
        <w:autoSpaceDN w:val="0"/>
        <w:adjustRightInd w:val="0"/>
        <w:spacing w:after="120"/>
        <w:ind w:left="2707" w:hanging="2707"/>
        <w:textAlignment w:val="baseline"/>
        <w:rPr>
          <w:rFonts w:ascii="Lato" w:hAnsi="Lato"/>
          <w:b/>
          <w:bCs/>
        </w:rPr>
      </w:pPr>
      <w:r>
        <w:rPr>
          <w:rFonts w:ascii="Lato" w:hAnsi="Lato"/>
          <w:b/>
          <w:bCs/>
        </w:rPr>
        <w:t>P</w:t>
      </w:r>
      <w:r w:rsidR="008B2374" w:rsidRPr="001B59F4">
        <w:rPr>
          <w:rFonts w:ascii="Lato" w:hAnsi="Lato"/>
          <w:b/>
          <w:bCs/>
        </w:rPr>
        <w:t xml:space="preserve">urpose of the job:  </w:t>
      </w:r>
    </w:p>
    <w:p w14:paraId="2AFC7279" w14:textId="77777777" w:rsidR="00EB2805" w:rsidRPr="00946825" w:rsidRDefault="00EB2805" w:rsidP="00EB2805">
      <w:pPr>
        <w:autoSpaceDE w:val="0"/>
        <w:autoSpaceDN w:val="0"/>
        <w:adjustRightInd w:val="0"/>
        <w:rPr>
          <w:rFonts w:ascii="Lato" w:hAnsi="Lato" w:cs="Arial"/>
        </w:rPr>
      </w:pPr>
      <w:r w:rsidRPr="00946825">
        <w:rPr>
          <w:rFonts w:ascii="Lato" w:hAnsi="Lato" w:cs="Arial"/>
        </w:rPr>
        <w:t>Officers at this level will hold a ‘suitable qualification’ for carrying out both food hygiene and food standards inspections of all categories of food premises including manufacturers. The ‘suitable qualification’ requirement is defined in the Food Law Code of Practice. They will carry out formal sampling for both examination and analysis. They will also be competent in preparing legal documents, conducting PACE interviews, and initiating and satisfactorily concluding appropriate enforcement action, including the service of food safety improvement notices and hygiene emergency prohibition notices.</w:t>
      </w:r>
    </w:p>
    <w:p w14:paraId="0FB9C96A" w14:textId="77777777" w:rsidR="00EB2805" w:rsidRPr="001B59F4" w:rsidRDefault="00EB2805" w:rsidP="008B2374">
      <w:pPr>
        <w:tabs>
          <w:tab w:val="left" w:pos="10548"/>
        </w:tabs>
        <w:overflowPunct w:val="0"/>
        <w:autoSpaceDE w:val="0"/>
        <w:autoSpaceDN w:val="0"/>
        <w:adjustRightInd w:val="0"/>
        <w:spacing w:after="120"/>
        <w:ind w:left="2707" w:hanging="2707"/>
        <w:textAlignment w:val="baseline"/>
        <w:rPr>
          <w:rFonts w:ascii="Lato" w:hAnsi="Lato"/>
        </w:rPr>
      </w:pPr>
    </w:p>
    <w:tbl>
      <w:tblPr>
        <w:tblStyle w:val="TableGrid"/>
        <w:tblW w:w="9067" w:type="dxa"/>
        <w:tblLook w:val="04A0" w:firstRow="1" w:lastRow="0" w:firstColumn="1" w:lastColumn="0" w:noHBand="0" w:noVBand="1"/>
      </w:tblPr>
      <w:tblGrid>
        <w:gridCol w:w="4390"/>
        <w:gridCol w:w="4677"/>
      </w:tblGrid>
      <w:tr w:rsidR="00EB2805" w:rsidRPr="00946825" w14:paraId="4E5A9601" w14:textId="77777777" w:rsidTr="00627A68">
        <w:tc>
          <w:tcPr>
            <w:tcW w:w="4390" w:type="dxa"/>
          </w:tcPr>
          <w:p w14:paraId="35574F8E" w14:textId="77777777" w:rsidR="00EB2805" w:rsidRPr="00946825" w:rsidRDefault="00EB2805" w:rsidP="00627A68">
            <w:pPr>
              <w:rPr>
                <w:rFonts w:ascii="Lato" w:hAnsi="Lato" w:cs="Arial"/>
                <w:b/>
                <w:bCs/>
              </w:rPr>
            </w:pPr>
            <w:r w:rsidRPr="00946825">
              <w:rPr>
                <w:rFonts w:ascii="Lato" w:hAnsi="Lato" w:cs="Arial"/>
                <w:b/>
                <w:bCs/>
              </w:rPr>
              <w:t>Principal Accountabilities</w:t>
            </w:r>
          </w:p>
        </w:tc>
        <w:tc>
          <w:tcPr>
            <w:tcW w:w="4677" w:type="dxa"/>
          </w:tcPr>
          <w:p w14:paraId="7193CE34" w14:textId="77777777" w:rsidR="00EB2805" w:rsidRPr="00946825" w:rsidRDefault="00EB2805" w:rsidP="00627A68">
            <w:pPr>
              <w:rPr>
                <w:rFonts w:ascii="Lato" w:hAnsi="Lato" w:cs="Arial"/>
                <w:b/>
                <w:bCs/>
              </w:rPr>
            </w:pPr>
            <w:r w:rsidRPr="00946825">
              <w:rPr>
                <w:rFonts w:ascii="Lato" w:hAnsi="Lato" w:cs="Arial"/>
                <w:b/>
                <w:bCs/>
              </w:rPr>
              <w:t>Senior EHO/Food Safety Officer</w:t>
            </w:r>
          </w:p>
        </w:tc>
      </w:tr>
      <w:tr w:rsidR="00EB2805" w:rsidRPr="00946825" w14:paraId="18BD2CF4" w14:textId="77777777" w:rsidTr="00627A68">
        <w:tc>
          <w:tcPr>
            <w:tcW w:w="4390" w:type="dxa"/>
          </w:tcPr>
          <w:p w14:paraId="04397A9C" w14:textId="77777777" w:rsidR="00EB2805" w:rsidRPr="00946825" w:rsidRDefault="00EB2805" w:rsidP="00EB2805">
            <w:pPr>
              <w:pStyle w:val="ListParagraph"/>
              <w:numPr>
                <w:ilvl w:val="0"/>
                <w:numId w:val="21"/>
              </w:numPr>
              <w:rPr>
                <w:rFonts w:ascii="Lato" w:hAnsi="Lato" w:cs="Arial"/>
              </w:rPr>
            </w:pPr>
            <w:r w:rsidRPr="00946825">
              <w:rPr>
                <w:rFonts w:ascii="Lato" w:hAnsi="Lato" w:cs="Arial"/>
              </w:rPr>
              <w:t xml:space="preserve">To provide up-to-date technical, </w:t>
            </w:r>
            <w:proofErr w:type="gramStart"/>
            <w:r w:rsidRPr="00946825">
              <w:rPr>
                <w:rFonts w:ascii="Lato" w:hAnsi="Lato" w:cs="Arial"/>
              </w:rPr>
              <w:t>scientific</w:t>
            </w:r>
            <w:proofErr w:type="gramEnd"/>
            <w:r w:rsidRPr="00946825">
              <w:rPr>
                <w:rFonts w:ascii="Lato" w:hAnsi="Lato" w:cs="Arial"/>
              </w:rPr>
              <w:t xml:space="preserve"> and legal advice on matters relating to food safety.</w:t>
            </w:r>
          </w:p>
        </w:tc>
        <w:tc>
          <w:tcPr>
            <w:tcW w:w="4677" w:type="dxa"/>
          </w:tcPr>
          <w:p w14:paraId="2C2168C6" w14:textId="77777777" w:rsidR="00EB2805" w:rsidRPr="00946825" w:rsidRDefault="00EB2805" w:rsidP="00EB2805">
            <w:pPr>
              <w:pStyle w:val="ListParagraph"/>
              <w:numPr>
                <w:ilvl w:val="0"/>
                <w:numId w:val="23"/>
              </w:numPr>
              <w:rPr>
                <w:rFonts w:ascii="Lato" w:hAnsi="Lato" w:cs="Arial"/>
              </w:rPr>
            </w:pPr>
            <w:r w:rsidRPr="00946825">
              <w:rPr>
                <w:rFonts w:ascii="Lato" w:hAnsi="Lato" w:cs="Arial"/>
              </w:rPr>
              <w:t>Give advice and guidance on food hygiene and food standards matters in respect of all food businesses.</w:t>
            </w:r>
          </w:p>
        </w:tc>
      </w:tr>
      <w:tr w:rsidR="00EB2805" w:rsidRPr="00946825" w14:paraId="56E16DA3" w14:textId="77777777" w:rsidTr="00627A68">
        <w:tc>
          <w:tcPr>
            <w:tcW w:w="4390" w:type="dxa"/>
          </w:tcPr>
          <w:p w14:paraId="2C7248E2" w14:textId="77777777" w:rsidR="00EB2805" w:rsidRPr="00946825" w:rsidRDefault="00EB2805" w:rsidP="00EB2805">
            <w:pPr>
              <w:pStyle w:val="ListParagraph"/>
              <w:numPr>
                <w:ilvl w:val="0"/>
                <w:numId w:val="21"/>
              </w:numPr>
              <w:rPr>
                <w:rFonts w:ascii="Lato" w:hAnsi="Lato" w:cs="Arial"/>
              </w:rPr>
            </w:pPr>
            <w:r w:rsidRPr="00946825">
              <w:rPr>
                <w:rFonts w:ascii="Lato" w:hAnsi="Lato" w:cs="Arial"/>
              </w:rPr>
              <w:t xml:space="preserve">To carry out detailed investigations, inspections and surveys of food, equipment, premises, </w:t>
            </w:r>
            <w:proofErr w:type="gramStart"/>
            <w:r w:rsidRPr="00946825">
              <w:rPr>
                <w:rFonts w:ascii="Lato" w:hAnsi="Lato" w:cs="Arial"/>
              </w:rPr>
              <w:t>land</w:t>
            </w:r>
            <w:proofErr w:type="gramEnd"/>
            <w:r w:rsidRPr="00946825">
              <w:rPr>
                <w:rFonts w:ascii="Lato" w:hAnsi="Lato" w:cs="Arial"/>
              </w:rPr>
              <w:t xml:space="preserve"> and practices, maintain full and accurate records of those investigations.</w:t>
            </w:r>
          </w:p>
        </w:tc>
        <w:tc>
          <w:tcPr>
            <w:tcW w:w="4677" w:type="dxa"/>
          </w:tcPr>
          <w:p w14:paraId="3762E171" w14:textId="77777777" w:rsidR="00EB2805" w:rsidRPr="00946825" w:rsidRDefault="00EB2805" w:rsidP="00EB2805">
            <w:pPr>
              <w:pStyle w:val="ListParagraph"/>
              <w:numPr>
                <w:ilvl w:val="0"/>
                <w:numId w:val="22"/>
              </w:numPr>
              <w:rPr>
                <w:rFonts w:ascii="Lato" w:hAnsi="Lato" w:cs="Arial"/>
              </w:rPr>
            </w:pPr>
            <w:r w:rsidRPr="00946825">
              <w:rPr>
                <w:rFonts w:ascii="Lato" w:hAnsi="Lato" w:cs="Arial"/>
              </w:rPr>
              <w:t>Receive complaints relating to food &amp; food premises, and food poisoning notifications.</w:t>
            </w:r>
          </w:p>
          <w:p w14:paraId="676F6FA2" w14:textId="77777777" w:rsidR="00EB2805" w:rsidRPr="00946825" w:rsidRDefault="00EB2805" w:rsidP="00EB2805">
            <w:pPr>
              <w:pStyle w:val="ListParagraph"/>
              <w:numPr>
                <w:ilvl w:val="0"/>
                <w:numId w:val="22"/>
              </w:numPr>
              <w:rPr>
                <w:rFonts w:ascii="Lato" w:hAnsi="Lato" w:cs="Arial"/>
              </w:rPr>
            </w:pPr>
            <w:r w:rsidRPr="00946825">
              <w:rPr>
                <w:rFonts w:ascii="Lato" w:hAnsi="Lato" w:cs="Arial"/>
              </w:rPr>
              <w:t xml:space="preserve">Investigate food poisoning outbreaks taking appropriate action to prevent a recurrence </w:t>
            </w:r>
          </w:p>
          <w:p w14:paraId="391A93E9" w14:textId="77777777" w:rsidR="00EB2805" w:rsidRPr="00946825" w:rsidRDefault="00EB2805" w:rsidP="00EB2805">
            <w:pPr>
              <w:pStyle w:val="ListParagraph"/>
              <w:numPr>
                <w:ilvl w:val="0"/>
                <w:numId w:val="22"/>
              </w:numPr>
              <w:rPr>
                <w:rFonts w:ascii="Lato" w:hAnsi="Lato" w:cs="Arial"/>
              </w:rPr>
            </w:pPr>
            <w:r w:rsidRPr="00946825">
              <w:rPr>
                <w:rFonts w:ascii="Lato" w:hAnsi="Lato" w:cs="Arial"/>
              </w:rPr>
              <w:t>Carry out statutory food hygiene</w:t>
            </w:r>
          </w:p>
          <w:p w14:paraId="4BA9275D" w14:textId="77777777" w:rsidR="00EB2805" w:rsidRPr="00946825" w:rsidRDefault="00EB2805" w:rsidP="00627A68">
            <w:pPr>
              <w:pStyle w:val="ListParagraph"/>
              <w:rPr>
                <w:rFonts w:ascii="Lato" w:hAnsi="Lato" w:cs="Arial"/>
              </w:rPr>
            </w:pPr>
            <w:r w:rsidRPr="00946825">
              <w:rPr>
                <w:rFonts w:ascii="Lato" w:hAnsi="Lato" w:cs="Arial"/>
              </w:rPr>
              <w:t>and food standards inspections of all</w:t>
            </w:r>
          </w:p>
          <w:p w14:paraId="3357ECD5" w14:textId="77777777" w:rsidR="00EB2805" w:rsidRPr="00946825" w:rsidRDefault="00EB2805" w:rsidP="00627A68">
            <w:pPr>
              <w:pStyle w:val="ListParagraph"/>
              <w:rPr>
                <w:rFonts w:ascii="Lato" w:hAnsi="Lato" w:cs="Arial"/>
              </w:rPr>
            </w:pPr>
            <w:r w:rsidRPr="00946825">
              <w:rPr>
                <w:rFonts w:ascii="Lato" w:hAnsi="Lato" w:cs="Arial"/>
              </w:rPr>
              <w:t xml:space="preserve">food premises, and </w:t>
            </w:r>
          </w:p>
          <w:p w14:paraId="4F257D3F" w14:textId="77777777" w:rsidR="00EB2805" w:rsidRPr="00946825" w:rsidRDefault="00EB2805" w:rsidP="00EB2805">
            <w:pPr>
              <w:pStyle w:val="ListParagraph"/>
              <w:numPr>
                <w:ilvl w:val="0"/>
                <w:numId w:val="22"/>
              </w:numPr>
              <w:rPr>
                <w:rFonts w:ascii="Lato" w:hAnsi="Lato" w:cs="Arial"/>
              </w:rPr>
            </w:pPr>
            <w:r w:rsidRPr="00946825">
              <w:rPr>
                <w:rFonts w:ascii="Lato" w:hAnsi="Lato" w:cs="Arial"/>
              </w:rPr>
              <w:t>Act as ‘lead officer’ for Approved premises.</w:t>
            </w:r>
          </w:p>
          <w:p w14:paraId="6C42B9DE" w14:textId="77777777" w:rsidR="00EB2805" w:rsidRPr="00946825" w:rsidRDefault="00EB2805" w:rsidP="00627A68">
            <w:pPr>
              <w:rPr>
                <w:rFonts w:ascii="Lato" w:hAnsi="Lato" w:cs="Arial"/>
              </w:rPr>
            </w:pPr>
          </w:p>
        </w:tc>
      </w:tr>
      <w:tr w:rsidR="00EB2805" w:rsidRPr="00946825" w14:paraId="712B1F3F" w14:textId="77777777" w:rsidTr="00627A68">
        <w:tc>
          <w:tcPr>
            <w:tcW w:w="4390" w:type="dxa"/>
          </w:tcPr>
          <w:p w14:paraId="2137E6F3" w14:textId="77777777" w:rsidR="00EB2805" w:rsidRPr="00946825" w:rsidRDefault="00EB2805" w:rsidP="00EB2805">
            <w:pPr>
              <w:pStyle w:val="ListParagraph"/>
              <w:numPr>
                <w:ilvl w:val="0"/>
                <w:numId w:val="21"/>
              </w:numPr>
              <w:rPr>
                <w:rFonts w:ascii="Lato" w:hAnsi="Lato" w:cs="Arial"/>
              </w:rPr>
            </w:pPr>
            <w:r w:rsidRPr="00946825">
              <w:rPr>
                <w:rFonts w:ascii="Lato" w:hAnsi="Lato" w:cs="Arial"/>
              </w:rPr>
              <w:t xml:space="preserve">To analyse and evaluate the results of investigations and to identify, initiate and conclude appropriate action, including </w:t>
            </w:r>
          </w:p>
          <w:p w14:paraId="78A3BEDB" w14:textId="77777777" w:rsidR="00EB2805" w:rsidRPr="00946825" w:rsidRDefault="00EB2805" w:rsidP="00627A68">
            <w:pPr>
              <w:ind w:left="720"/>
              <w:rPr>
                <w:rFonts w:ascii="Lato" w:hAnsi="Lato" w:cs="Arial"/>
              </w:rPr>
            </w:pPr>
            <w:r w:rsidRPr="00946825">
              <w:rPr>
                <w:rFonts w:ascii="Lato" w:hAnsi="Lato" w:cs="Arial"/>
              </w:rPr>
              <w:t>legal proceedings, where appropriate.</w:t>
            </w:r>
          </w:p>
        </w:tc>
        <w:tc>
          <w:tcPr>
            <w:tcW w:w="4677" w:type="dxa"/>
          </w:tcPr>
          <w:p w14:paraId="3CDDDBCF" w14:textId="77777777" w:rsidR="00EB2805" w:rsidRPr="00946825" w:rsidRDefault="00EB2805" w:rsidP="00EB2805">
            <w:pPr>
              <w:pStyle w:val="ListParagraph"/>
              <w:numPr>
                <w:ilvl w:val="0"/>
                <w:numId w:val="22"/>
              </w:numPr>
              <w:rPr>
                <w:rFonts w:ascii="Lato" w:hAnsi="Lato" w:cs="Arial"/>
              </w:rPr>
            </w:pPr>
            <w:r w:rsidRPr="00946825">
              <w:rPr>
                <w:rFonts w:ascii="Lato" w:hAnsi="Lato" w:cs="Arial"/>
              </w:rPr>
              <w:t>Resolve complaints, by provision of advice or appropriate enforcement action.</w:t>
            </w:r>
          </w:p>
          <w:p w14:paraId="26465E9B" w14:textId="77777777" w:rsidR="00EB2805" w:rsidRPr="00946825" w:rsidRDefault="00EB2805" w:rsidP="00EB2805">
            <w:pPr>
              <w:pStyle w:val="ListParagraph"/>
              <w:numPr>
                <w:ilvl w:val="0"/>
                <w:numId w:val="22"/>
              </w:numPr>
              <w:rPr>
                <w:rFonts w:ascii="Lato" w:hAnsi="Lato" w:cs="Arial"/>
              </w:rPr>
            </w:pPr>
            <w:r w:rsidRPr="00946825">
              <w:rPr>
                <w:rFonts w:ascii="Lato" w:hAnsi="Lato" w:cs="Arial"/>
              </w:rPr>
              <w:t>Preparation of prosecution reports.</w:t>
            </w:r>
          </w:p>
          <w:p w14:paraId="74A821F1" w14:textId="77777777" w:rsidR="00EB2805" w:rsidRPr="00946825" w:rsidRDefault="00EB2805" w:rsidP="00EB2805">
            <w:pPr>
              <w:pStyle w:val="ListParagraph"/>
              <w:numPr>
                <w:ilvl w:val="0"/>
                <w:numId w:val="22"/>
              </w:numPr>
              <w:rPr>
                <w:rFonts w:ascii="Lato" w:hAnsi="Lato" w:cs="Arial"/>
              </w:rPr>
            </w:pPr>
            <w:r w:rsidRPr="00946825">
              <w:rPr>
                <w:rFonts w:ascii="Lato" w:hAnsi="Lato" w:cs="Arial"/>
              </w:rPr>
              <w:t>Service of statutory notices.</w:t>
            </w:r>
          </w:p>
        </w:tc>
      </w:tr>
      <w:tr w:rsidR="00EB2805" w:rsidRPr="00946825" w14:paraId="7BFC4BA3" w14:textId="77777777" w:rsidTr="00627A68">
        <w:tc>
          <w:tcPr>
            <w:tcW w:w="4390" w:type="dxa"/>
          </w:tcPr>
          <w:p w14:paraId="1E5AA81A" w14:textId="77777777" w:rsidR="00EB2805" w:rsidRPr="00946825" w:rsidRDefault="00EB2805" w:rsidP="00EB2805">
            <w:pPr>
              <w:pStyle w:val="ListParagraph"/>
              <w:numPr>
                <w:ilvl w:val="0"/>
                <w:numId w:val="21"/>
              </w:numPr>
              <w:rPr>
                <w:rFonts w:ascii="Lato" w:hAnsi="Lato" w:cs="Arial"/>
              </w:rPr>
            </w:pPr>
            <w:r w:rsidRPr="00946825">
              <w:rPr>
                <w:rFonts w:ascii="Lato" w:hAnsi="Lato" w:cs="Arial"/>
              </w:rPr>
              <w:t xml:space="preserve">To maintain appropriate scientific, </w:t>
            </w:r>
            <w:proofErr w:type="gramStart"/>
            <w:r w:rsidRPr="00946825">
              <w:rPr>
                <w:rFonts w:ascii="Lato" w:hAnsi="Lato" w:cs="Arial"/>
              </w:rPr>
              <w:t>technical</w:t>
            </w:r>
            <w:proofErr w:type="gramEnd"/>
            <w:r w:rsidRPr="00946825">
              <w:rPr>
                <w:rFonts w:ascii="Lato" w:hAnsi="Lato" w:cs="Arial"/>
              </w:rPr>
              <w:t xml:space="preserve"> and other support equipment in proper working order</w:t>
            </w:r>
          </w:p>
          <w:p w14:paraId="16EFBCCC" w14:textId="77777777" w:rsidR="00EB2805" w:rsidRPr="00946825" w:rsidRDefault="00EB2805" w:rsidP="00627A68">
            <w:pPr>
              <w:pStyle w:val="ListParagraph"/>
              <w:rPr>
                <w:rFonts w:ascii="Lato" w:hAnsi="Lato" w:cs="Arial"/>
              </w:rPr>
            </w:pPr>
            <w:r w:rsidRPr="00946825">
              <w:rPr>
                <w:rFonts w:ascii="Lato" w:hAnsi="Lato" w:cs="Arial"/>
              </w:rPr>
              <w:t>and be able to use that equipment as necessary to support food safety investigations.</w:t>
            </w:r>
          </w:p>
        </w:tc>
        <w:tc>
          <w:tcPr>
            <w:tcW w:w="4677" w:type="dxa"/>
          </w:tcPr>
          <w:p w14:paraId="062A9F4D" w14:textId="77777777" w:rsidR="00EB2805" w:rsidRPr="00946825" w:rsidRDefault="00EB2805" w:rsidP="00EB2805">
            <w:pPr>
              <w:pStyle w:val="ListParagraph"/>
              <w:numPr>
                <w:ilvl w:val="0"/>
                <w:numId w:val="22"/>
              </w:numPr>
              <w:rPr>
                <w:rFonts w:ascii="Lato" w:hAnsi="Lato" w:cs="Arial"/>
              </w:rPr>
            </w:pPr>
            <w:r w:rsidRPr="00946825">
              <w:rPr>
                <w:rFonts w:ascii="Lato" w:hAnsi="Lato" w:cs="Arial"/>
              </w:rPr>
              <w:t>Commensurate with level of</w:t>
            </w:r>
          </w:p>
          <w:p w14:paraId="2C2E0180" w14:textId="77777777" w:rsidR="00EB2805" w:rsidRPr="00946825" w:rsidRDefault="00EB2805" w:rsidP="00627A68">
            <w:pPr>
              <w:pStyle w:val="ListParagraph"/>
              <w:rPr>
                <w:rFonts w:ascii="Lato" w:hAnsi="Lato" w:cs="Arial"/>
              </w:rPr>
            </w:pPr>
            <w:r w:rsidRPr="00946825">
              <w:rPr>
                <w:rFonts w:ascii="Lato" w:hAnsi="Lato" w:cs="Arial"/>
              </w:rPr>
              <w:t>responsibility.</w:t>
            </w:r>
          </w:p>
        </w:tc>
      </w:tr>
      <w:tr w:rsidR="00EB2805" w:rsidRPr="00946825" w14:paraId="71D60021" w14:textId="77777777" w:rsidTr="00627A68">
        <w:tc>
          <w:tcPr>
            <w:tcW w:w="4390" w:type="dxa"/>
          </w:tcPr>
          <w:p w14:paraId="18EE98A4" w14:textId="77777777" w:rsidR="00EB2805" w:rsidRPr="00946825" w:rsidRDefault="00EB2805" w:rsidP="00EB2805">
            <w:pPr>
              <w:pStyle w:val="ListParagraph"/>
              <w:numPr>
                <w:ilvl w:val="0"/>
                <w:numId w:val="21"/>
              </w:numPr>
              <w:rPr>
                <w:rFonts w:ascii="Lato" w:hAnsi="Lato" w:cs="Arial"/>
              </w:rPr>
            </w:pPr>
            <w:r w:rsidRPr="00946825">
              <w:rPr>
                <w:rFonts w:ascii="Lato" w:hAnsi="Lato" w:cs="Arial"/>
              </w:rPr>
              <w:t>To prepare and/or present lectures, talks, publicity material and public</w:t>
            </w:r>
          </w:p>
          <w:p w14:paraId="146278C3" w14:textId="77777777" w:rsidR="00EB2805" w:rsidRPr="00946825" w:rsidRDefault="00EB2805" w:rsidP="00627A68">
            <w:pPr>
              <w:pStyle w:val="ListParagraph"/>
              <w:rPr>
                <w:rFonts w:ascii="Lato" w:hAnsi="Lato" w:cs="Arial"/>
              </w:rPr>
            </w:pPr>
            <w:r w:rsidRPr="00946825">
              <w:rPr>
                <w:rFonts w:ascii="Lato" w:hAnsi="Lato" w:cs="Arial"/>
              </w:rPr>
              <w:t>displays on matters relating to food safety.</w:t>
            </w:r>
          </w:p>
        </w:tc>
        <w:tc>
          <w:tcPr>
            <w:tcW w:w="4677" w:type="dxa"/>
          </w:tcPr>
          <w:p w14:paraId="20BF98A0" w14:textId="77777777" w:rsidR="00EB2805" w:rsidRPr="00946825" w:rsidRDefault="00EB2805" w:rsidP="00EB2805">
            <w:pPr>
              <w:pStyle w:val="ListParagraph"/>
              <w:numPr>
                <w:ilvl w:val="0"/>
                <w:numId w:val="22"/>
              </w:numPr>
              <w:rPr>
                <w:rFonts w:ascii="Lato" w:hAnsi="Lato" w:cs="Arial"/>
              </w:rPr>
            </w:pPr>
            <w:r w:rsidRPr="00946825">
              <w:rPr>
                <w:rFonts w:ascii="Lato" w:hAnsi="Lato" w:cs="Arial"/>
              </w:rPr>
              <w:t>Able to plan &amp; organise, and deliver</w:t>
            </w:r>
          </w:p>
          <w:p w14:paraId="714EE60C" w14:textId="77777777" w:rsidR="00EB2805" w:rsidRPr="00946825" w:rsidRDefault="00EB2805" w:rsidP="00627A68">
            <w:pPr>
              <w:pStyle w:val="ListParagraph"/>
              <w:rPr>
                <w:rFonts w:ascii="Lato" w:hAnsi="Lato" w:cs="Arial"/>
              </w:rPr>
            </w:pPr>
            <w:r w:rsidRPr="00946825">
              <w:rPr>
                <w:rFonts w:ascii="Lato" w:hAnsi="Lato" w:cs="Arial"/>
              </w:rPr>
              <w:t>training at intermediate level and/or</w:t>
            </w:r>
          </w:p>
          <w:p w14:paraId="7ADC55D7" w14:textId="77777777" w:rsidR="00EB2805" w:rsidRPr="00946825" w:rsidRDefault="00EB2805" w:rsidP="00627A68">
            <w:pPr>
              <w:pStyle w:val="ListParagraph"/>
              <w:rPr>
                <w:rFonts w:ascii="Lato" w:hAnsi="Lato" w:cs="Arial"/>
              </w:rPr>
            </w:pPr>
            <w:r w:rsidRPr="00946825">
              <w:rPr>
                <w:rFonts w:ascii="Lato" w:hAnsi="Lato" w:cs="Arial"/>
              </w:rPr>
              <w:t>on specific complex issues.</w:t>
            </w:r>
          </w:p>
        </w:tc>
      </w:tr>
      <w:tr w:rsidR="00EB2805" w:rsidRPr="00946825" w14:paraId="7D5E77C6" w14:textId="77777777" w:rsidTr="00627A68">
        <w:tc>
          <w:tcPr>
            <w:tcW w:w="4390" w:type="dxa"/>
          </w:tcPr>
          <w:p w14:paraId="39CFE8E6" w14:textId="77777777" w:rsidR="00EB2805" w:rsidRPr="00946825" w:rsidRDefault="00EB2805" w:rsidP="00EB2805">
            <w:pPr>
              <w:pStyle w:val="ListParagraph"/>
              <w:numPr>
                <w:ilvl w:val="0"/>
                <w:numId w:val="21"/>
              </w:numPr>
              <w:rPr>
                <w:rFonts w:ascii="Lato" w:hAnsi="Lato" w:cs="Arial"/>
              </w:rPr>
            </w:pPr>
            <w:r w:rsidRPr="00946825">
              <w:rPr>
                <w:rFonts w:ascii="Lato" w:hAnsi="Lato" w:cs="Arial"/>
              </w:rPr>
              <w:t xml:space="preserve">To deal with the public with tact, </w:t>
            </w:r>
            <w:proofErr w:type="gramStart"/>
            <w:r w:rsidRPr="00946825">
              <w:rPr>
                <w:rFonts w:ascii="Lato" w:hAnsi="Lato" w:cs="Arial"/>
              </w:rPr>
              <w:t>diplomacy</w:t>
            </w:r>
            <w:proofErr w:type="gramEnd"/>
            <w:r w:rsidRPr="00946825">
              <w:rPr>
                <w:rFonts w:ascii="Lato" w:hAnsi="Lato" w:cs="Arial"/>
              </w:rPr>
              <w:t xml:space="preserve"> and discretion</w:t>
            </w:r>
          </w:p>
        </w:tc>
        <w:tc>
          <w:tcPr>
            <w:tcW w:w="4677" w:type="dxa"/>
          </w:tcPr>
          <w:p w14:paraId="7826A395" w14:textId="77777777" w:rsidR="00EB2805" w:rsidRPr="00946825" w:rsidRDefault="00EB2805" w:rsidP="00EB2805">
            <w:pPr>
              <w:pStyle w:val="ListParagraph"/>
              <w:numPr>
                <w:ilvl w:val="0"/>
                <w:numId w:val="22"/>
              </w:numPr>
              <w:rPr>
                <w:rFonts w:ascii="Lato" w:hAnsi="Lato" w:cs="Arial"/>
              </w:rPr>
            </w:pPr>
            <w:r w:rsidRPr="00946825">
              <w:rPr>
                <w:rFonts w:ascii="Lato" w:hAnsi="Lato" w:cs="Arial"/>
              </w:rPr>
              <w:t>Essential</w:t>
            </w:r>
          </w:p>
        </w:tc>
      </w:tr>
      <w:tr w:rsidR="00EB2805" w:rsidRPr="00946825" w14:paraId="65472721" w14:textId="77777777" w:rsidTr="00627A68">
        <w:tc>
          <w:tcPr>
            <w:tcW w:w="4390" w:type="dxa"/>
          </w:tcPr>
          <w:p w14:paraId="2C25CF75" w14:textId="77777777" w:rsidR="00EB2805" w:rsidRPr="00946825" w:rsidRDefault="00EB2805" w:rsidP="00EB2805">
            <w:pPr>
              <w:pStyle w:val="ListParagraph"/>
              <w:numPr>
                <w:ilvl w:val="0"/>
                <w:numId w:val="21"/>
              </w:numPr>
              <w:rPr>
                <w:rFonts w:ascii="Lato" w:hAnsi="Lato" w:cs="Arial"/>
              </w:rPr>
            </w:pPr>
            <w:r w:rsidRPr="00946825">
              <w:rPr>
                <w:rFonts w:ascii="Lato" w:hAnsi="Lato" w:cs="Arial"/>
              </w:rPr>
              <w:lastRenderedPageBreak/>
              <w:t>To produce concise and accurate</w:t>
            </w:r>
          </w:p>
          <w:p w14:paraId="41947DF7" w14:textId="77777777" w:rsidR="00EB2805" w:rsidRPr="00946825" w:rsidRDefault="00EB2805" w:rsidP="00627A68">
            <w:pPr>
              <w:pStyle w:val="ListParagraph"/>
              <w:rPr>
                <w:rFonts w:ascii="Lato" w:hAnsi="Lato" w:cs="Arial"/>
              </w:rPr>
            </w:pPr>
            <w:r w:rsidRPr="00946825">
              <w:rPr>
                <w:rFonts w:ascii="Lato" w:hAnsi="Lato" w:cs="Arial"/>
              </w:rPr>
              <w:t>communications in written, oral and other forms.</w:t>
            </w:r>
          </w:p>
          <w:p w14:paraId="78B14AFD" w14:textId="77777777" w:rsidR="00EB2805" w:rsidRPr="00946825" w:rsidRDefault="00EB2805" w:rsidP="00627A68">
            <w:pPr>
              <w:pStyle w:val="ListParagraph"/>
              <w:rPr>
                <w:rFonts w:ascii="Lato" w:hAnsi="Lato" w:cs="Arial"/>
              </w:rPr>
            </w:pPr>
          </w:p>
        </w:tc>
        <w:tc>
          <w:tcPr>
            <w:tcW w:w="4677" w:type="dxa"/>
          </w:tcPr>
          <w:p w14:paraId="4496B915" w14:textId="77777777" w:rsidR="00EB2805" w:rsidRPr="00946825" w:rsidRDefault="00EB2805" w:rsidP="00EB2805">
            <w:pPr>
              <w:pStyle w:val="ListParagraph"/>
              <w:numPr>
                <w:ilvl w:val="0"/>
                <w:numId w:val="22"/>
              </w:numPr>
              <w:rPr>
                <w:rFonts w:ascii="Lato" w:hAnsi="Lato" w:cs="Arial"/>
              </w:rPr>
            </w:pPr>
            <w:r w:rsidRPr="00946825">
              <w:rPr>
                <w:rFonts w:ascii="Lato" w:hAnsi="Lato" w:cs="Arial"/>
              </w:rPr>
              <w:t xml:space="preserve">Prepare letters, reports, statutory </w:t>
            </w:r>
            <w:proofErr w:type="gramStart"/>
            <w:r w:rsidRPr="00946825">
              <w:rPr>
                <w:rFonts w:ascii="Lato" w:hAnsi="Lato" w:cs="Arial"/>
              </w:rPr>
              <w:t>notices</w:t>
            </w:r>
            <w:proofErr w:type="gramEnd"/>
            <w:r w:rsidRPr="00946825">
              <w:rPr>
                <w:rFonts w:ascii="Lato" w:hAnsi="Lato" w:cs="Arial"/>
              </w:rPr>
              <w:t xml:space="preserve"> and prosecution files.</w:t>
            </w:r>
          </w:p>
        </w:tc>
      </w:tr>
      <w:tr w:rsidR="00EB2805" w:rsidRPr="00946825" w14:paraId="05673DEE" w14:textId="77777777" w:rsidTr="00627A68">
        <w:tc>
          <w:tcPr>
            <w:tcW w:w="4390" w:type="dxa"/>
          </w:tcPr>
          <w:p w14:paraId="75B50848" w14:textId="77777777" w:rsidR="00EB2805" w:rsidRPr="00946825" w:rsidRDefault="00EB2805" w:rsidP="00627A68">
            <w:pPr>
              <w:pStyle w:val="ListParagraph"/>
              <w:ind w:left="0"/>
              <w:rPr>
                <w:rFonts w:ascii="Lato" w:hAnsi="Lato" w:cs="Arial"/>
                <w:b/>
                <w:bCs/>
              </w:rPr>
            </w:pPr>
            <w:r w:rsidRPr="00946825">
              <w:rPr>
                <w:rFonts w:ascii="Lato" w:hAnsi="Lato" w:cs="Arial"/>
                <w:b/>
                <w:bCs/>
              </w:rPr>
              <w:t>Knowledge &amp; Experience</w:t>
            </w:r>
          </w:p>
        </w:tc>
        <w:tc>
          <w:tcPr>
            <w:tcW w:w="4677" w:type="dxa"/>
          </w:tcPr>
          <w:p w14:paraId="3D0BB68E" w14:textId="77777777" w:rsidR="00EB2805" w:rsidRPr="00946825" w:rsidRDefault="00EB2805" w:rsidP="00627A68">
            <w:pPr>
              <w:pStyle w:val="ListParagraph"/>
              <w:rPr>
                <w:rFonts w:ascii="Lato" w:hAnsi="Lato" w:cs="Arial"/>
              </w:rPr>
            </w:pPr>
          </w:p>
        </w:tc>
      </w:tr>
      <w:tr w:rsidR="00EB2805" w:rsidRPr="00946825" w14:paraId="3B9F5CAD" w14:textId="77777777" w:rsidTr="00627A68">
        <w:tc>
          <w:tcPr>
            <w:tcW w:w="4390" w:type="dxa"/>
          </w:tcPr>
          <w:p w14:paraId="64BF8CDB" w14:textId="77777777" w:rsidR="00EB2805" w:rsidRPr="00946825" w:rsidRDefault="00EB2805" w:rsidP="00627A68">
            <w:pPr>
              <w:pStyle w:val="ListParagraph"/>
              <w:rPr>
                <w:rFonts w:ascii="Lato" w:hAnsi="Lato" w:cs="Arial"/>
              </w:rPr>
            </w:pPr>
            <w:r w:rsidRPr="00946825">
              <w:rPr>
                <w:rFonts w:ascii="Lato" w:hAnsi="Lato" w:cs="Arial"/>
              </w:rPr>
              <w:t>Be qualified in accordance with the latest Food Law Code of Practice</w:t>
            </w:r>
          </w:p>
        </w:tc>
        <w:tc>
          <w:tcPr>
            <w:tcW w:w="4677" w:type="dxa"/>
          </w:tcPr>
          <w:p w14:paraId="238B8CA5" w14:textId="77777777" w:rsidR="00EB2805" w:rsidRPr="00946825" w:rsidRDefault="00EB2805" w:rsidP="00627A68">
            <w:pPr>
              <w:pStyle w:val="ListParagraph"/>
              <w:rPr>
                <w:rFonts w:ascii="Lato" w:hAnsi="Lato" w:cs="Arial"/>
              </w:rPr>
            </w:pPr>
            <w:r w:rsidRPr="00946825">
              <w:rPr>
                <w:rFonts w:ascii="Lato" w:hAnsi="Lato" w:cs="Arial"/>
              </w:rPr>
              <w:t>Essential</w:t>
            </w:r>
          </w:p>
        </w:tc>
      </w:tr>
      <w:tr w:rsidR="00EB2805" w:rsidRPr="00946825" w14:paraId="4872C6F3" w14:textId="77777777" w:rsidTr="00627A68">
        <w:tc>
          <w:tcPr>
            <w:tcW w:w="4390" w:type="dxa"/>
          </w:tcPr>
          <w:p w14:paraId="6BB31E4E" w14:textId="77777777" w:rsidR="00EB2805" w:rsidRPr="00946825" w:rsidRDefault="00EB2805" w:rsidP="00627A68">
            <w:pPr>
              <w:pStyle w:val="ListParagraph"/>
              <w:rPr>
                <w:rFonts w:ascii="Lato" w:hAnsi="Lato" w:cs="Arial"/>
              </w:rPr>
            </w:pPr>
            <w:r w:rsidRPr="00946825">
              <w:rPr>
                <w:rFonts w:ascii="Lato" w:hAnsi="Lato" w:cs="Arial"/>
              </w:rPr>
              <w:t>Proven to communicate effectively and efficiently in writing and orally</w:t>
            </w:r>
          </w:p>
        </w:tc>
        <w:tc>
          <w:tcPr>
            <w:tcW w:w="4677" w:type="dxa"/>
          </w:tcPr>
          <w:p w14:paraId="519E7EC9" w14:textId="77777777" w:rsidR="00EB2805" w:rsidRPr="00946825" w:rsidRDefault="00EB2805" w:rsidP="00627A68">
            <w:pPr>
              <w:pStyle w:val="ListParagraph"/>
              <w:rPr>
                <w:rFonts w:ascii="Lato" w:hAnsi="Lato" w:cs="Arial"/>
              </w:rPr>
            </w:pPr>
            <w:r w:rsidRPr="00946825">
              <w:rPr>
                <w:rFonts w:ascii="Lato" w:hAnsi="Lato" w:cs="Arial"/>
              </w:rPr>
              <w:t>Essential</w:t>
            </w:r>
          </w:p>
        </w:tc>
      </w:tr>
      <w:tr w:rsidR="00EB2805" w:rsidRPr="00946825" w14:paraId="690CABDE" w14:textId="77777777" w:rsidTr="00627A68">
        <w:tc>
          <w:tcPr>
            <w:tcW w:w="4390" w:type="dxa"/>
          </w:tcPr>
          <w:p w14:paraId="764741A0" w14:textId="77777777" w:rsidR="00EB2805" w:rsidRPr="00946825" w:rsidRDefault="00EB2805" w:rsidP="00627A68">
            <w:pPr>
              <w:pStyle w:val="ListParagraph"/>
              <w:rPr>
                <w:rFonts w:ascii="Lato" w:hAnsi="Lato" w:cs="Arial"/>
              </w:rPr>
            </w:pPr>
            <w:r w:rsidRPr="00946825">
              <w:rPr>
                <w:rFonts w:ascii="Lato" w:hAnsi="Lato" w:cs="Arial"/>
              </w:rPr>
              <w:t>Possess the ability to work effectively as part of a team towards achieving shared goals, and completing programmes of work</w:t>
            </w:r>
          </w:p>
        </w:tc>
        <w:tc>
          <w:tcPr>
            <w:tcW w:w="4677" w:type="dxa"/>
          </w:tcPr>
          <w:p w14:paraId="26AD7FCD" w14:textId="77777777" w:rsidR="00EB2805" w:rsidRPr="00946825" w:rsidRDefault="00EB2805" w:rsidP="00627A68">
            <w:pPr>
              <w:pStyle w:val="ListParagraph"/>
              <w:rPr>
                <w:rFonts w:ascii="Lato" w:hAnsi="Lato" w:cs="Arial"/>
              </w:rPr>
            </w:pPr>
            <w:r w:rsidRPr="00946825">
              <w:rPr>
                <w:rFonts w:ascii="Lato" w:hAnsi="Lato" w:cs="Arial"/>
              </w:rPr>
              <w:t>Essential</w:t>
            </w:r>
          </w:p>
        </w:tc>
      </w:tr>
      <w:tr w:rsidR="00EB2805" w:rsidRPr="00946825" w14:paraId="6273CC9D" w14:textId="77777777" w:rsidTr="00627A68">
        <w:tc>
          <w:tcPr>
            <w:tcW w:w="4390" w:type="dxa"/>
          </w:tcPr>
          <w:p w14:paraId="262A6008" w14:textId="77777777" w:rsidR="00EB2805" w:rsidRPr="00946825" w:rsidRDefault="00EB2805" w:rsidP="00627A68">
            <w:pPr>
              <w:pStyle w:val="ListParagraph"/>
              <w:rPr>
                <w:rFonts w:ascii="Lato" w:hAnsi="Lato" w:cs="Arial"/>
              </w:rPr>
            </w:pPr>
            <w:r w:rsidRPr="00946825">
              <w:rPr>
                <w:rFonts w:ascii="Lato" w:hAnsi="Lato" w:cs="Arial"/>
              </w:rPr>
              <w:t>Be experienced in the use of computer technology</w:t>
            </w:r>
          </w:p>
        </w:tc>
        <w:tc>
          <w:tcPr>
            <w:tcW w:w="4677" w:type="dxa"/>
          </w:tcPr>
          <w:p w14:paraId="42B2DA77" w14:textId="77777777" w:rsidR="00EB2805" w:rsidRPr="00946825" w:rsidRDefault="00EB2805" w:rsidP="00627A68">
            <w:pPr>
              <w:pStyle w:val="ListParagraph"/>
              <w:rPr>
                <w:rFonts w:ascii="Lato" w:hAnsi="Lato" w:cs="Arial"/>
              </w:rPr>
            </w:pPr>
            <w:r w:rsidRPr="00946825">
              <w:rPr>
                <w:rFonts w:ascii="Lato" w:hAnsi="Lato" w:cs="Arial"/>
              </w:rPr>
              <w:t>Essential</w:t>
            </w:r>
          </w:p>
        </w:tc>
      </w:tr>
      <w:tr w:rsidR="00EB2805" w:rsidRPr="00946825" w14:paraId="1FBB2999" w14:textId="77777777" w:rsidTr="00627A68">
        <w:tc>
          <w:tcPr>
            <w:tcW w:w="4390" w:type="dxa"/>
          </w:tcPr>
          <w:p w14:paraId="0F7D8485" w14:textId="77777777" w:rsidR="00EB2805" w:rsidRPr="00946825" w:rsidRDefault="00EB2805" w:rsidP="00627A68">
            <w:pPr>
              <w:pStyle w:val="ListParagraph"/>
              <w:rPr>
                <w:rFonts w:ascii="Lato" w:hAnsi="Lato" w:cs="Arial"/>
              </w:rPr>
            </w:pPr>
            <w:r w:rsidRPr="00946825">
              <w:rPr>
                <w:rFonts w:ascii="Lato" w:hAnsi="Lato" w:cs="Arial"/>
              </w:rPr>
              <w:t>Practical experience</w:t>
            </w:r>
          </w:p>
        </w:tc>
        <w:tc>
          <w:tcPr>
            <w:tcW w:w="4677" w:type="dxa"/>
          </w:tcPr>
          <w:p w14:paraId="5D51A1DB" w14:textId="77777777" w:rsidR="00EB2805" w:rsidRPr="00946825" w:rsidRDefault="00EB2805" w:rsidP="00627A68">
            <w:pPr>
              <w:pStyle w:val="ListParagraph"/>
              <w:rPr>
                <w:rFonts w:ascii="Lato" w:hAnsi="Lato" w:cs="Arial"/>
              </w:rPr>
            </w:pPr>
            <w:r w:rsidRPr="00946825">
              <w:rPr>
                <w:rFonts w:ascii="Lato" w:hAnsi="Lato" w:cs="Arial"/>
              </w:rPr>
              <w:t>Essential</w:t>
            </w:r>
          </w:p>
        </w:tc>
      </w:tr>
    </w:tbl>
    <w:p w14:paraId="6A37A0A8" w14:textId="77777777" w:rsidR="00EB2805" w:rsidRPr="00946825" w:rsidRDefault="00EB2805" w:rsidP="00EB2805">
      <w:pPr>
        <w:rPr>
          <w:rFonts w:ascii="Lato" w:hAnsi="Lato" w:cs="Arial"/>
        </w:rPr>
      </w:pPr>
    </w:p>
    <w:p w14:paraId="731B3135" w14:textId="77777777" w:rsidR="00EB2805" w:rsidRPr="00946825" w:rsidRDefault="00EB2805" w:rsidP="00EB2805">
      <w:pPr>
        <w:rPr>
          <w:rFonts w:ascii="Lato" w:hAnsi="Lato" w:cs="Arial"/>
        </w:rPr>
      </w:pPr>
      <w:r w:rsidRPr="00946825">
        <w:rPr>
          <w:rFonts w:ascii="Lato" w:hAnsi="Lato" w:cs="Arial"/>
        </w:rPr>
        <w:t>You will be joining a supportive, experienced team dealing with the full range of food premises related issues in a diverse business sector. Having an excellent understanding of the subject area with the ability to assess risk and to act proportionately is essential.</w:t>
      </w:r>
    </w:p>
    <w:p w14:paraId="753BB8D5" w14:textId="77777777" w:rsidR="00EB2805" w:rsidRPr="00946825" w:rsidRDefault="00EB2805" w:rsidP="00EB2805">
      <w:pPr>
        <w:rPr>
          <w:rFonts w:ascii="Lato" w:hAnsi="Lato" w:cs="Arial"/>
        </w:rPr>
      </w:pPr>
      <w:r w:rsidRPr="00946825">
        <w:rPr>
          <w:rFonts w:ascii="Lato" w:hAnsi="Lato" w:cs="Arial"/>
        </w:rPr>
        <w:t xml:space="preserve">    </w:t>
      </w:r>
    </w:p>
    <w:p w14:paraId="0F2EC9E1" w14:textId="77777777" w:rsidR="00EB2805" w:rsidRPr="00946825" w:rsidRDefault="00EB2805" w:rsidP="00EB2805">
      <w:pPr>
        <w:rPr>
          <w:rFonts w:ascii="Lato" w:hAnsi="Lato" w:cs="Arial"/>
        </w:rPr>
      </w:pPr>
      <w:r w:rsidRPr="00946825">
        <w:rPr>
          <w:rFonts w:ascii="Lato" w:hAnsi="Lato" w:cs="Arial"/>
        </w:rPr>
        <w:t xml:space="preserve">The service objective is as much about supporting businesses to learn and grow as it is about securing compliance through formal action when needed, so you will need to be persuasive as well as assertive. An ability to prioritise workloads, work to targets, record data accurately and maintain a high level of professional competence is essential. The ability to work flexibly while being accountable for performance will be an important part of the role. </w:t>
      </w:r>
    </w:p>
    <w:p w14:paraId="015A517B" w14:textId="5CAC294E" w:rsidR="008B2374" w:rsidRDefault="008B2374" w:rsidP="008B2374">
      <w:pPr>
        <w:overflowPunct w:val="0"/>
        <w:autoSpaceDE w:val="0"/>
        <w:autoSpaceDN w:val="0"/>
        <w:adjustRightInd w:val="0"/>
        <w:spacing w:after="120"/>
        <w:jc w:val="both"/>
        <w:textAlignment w:val="baseline"/>
        <w:rPr>
          <w:rFonts w:ascii="Lato" w:hAnsi="Lato"/>
        </w:rPr>
      </w:pPr>
    </w:p>
    <w:p w14:paraId="53B9795D" w14:textId="1E269B0D" w:rsidR="007A4DB7" w:rsidRPr="007A4DB7" w:rsidRDefault="007A4DB7" w:rsidP="008B2374">
      <w:pPr>
        <w:overflowPunct w:val="0"/>
        <w:autoSpaceDE w:val="0"/>
        <w:autoSpaceDN w:val="0"/>
        <w:adjustRightInd w:val="0"/>
        <w:spacing w:after="120"/>
        <w:jc w:val="both"/>
        <w:textAlignment w:val="baseline"/>
        <w:rPr>
          <w:rFonts w:ascii="Lato" w:hAnsi="Lato"/>
          <w:b/>
          <w:bCs/>
        </w:rPr>
      </w:pPr>
      <w:r w:rsidRPr="007A4DB7">
        <w:rPr>
          <w:rFonts w:ascii="Lato" w:hAnsi="Lato"/>
          <w:b/>
          <w:bCs/>
        </w:rPr>
        <w:t>Applicants will be assessed throughout the recruitment process against the above competencies and the following performance indicators.</w:t>
      </w:r>
    </w:p>
    <w:p w14:paraId="71B37422" w14:textId="77777777" w:rsidR="007A4DB7" w:rsidRPr="001B59F4" w:rsidRDefault="007A4DB7" w:rsidP="008B2374">
      <w:pPr>
        <w:overflowPunct w:val="0"/>
        <w:autoSpaceDE w:val="0"/>
        <w:autoSpaceDN w:val="0"/>
        <w:adjustRightInd w:val="0"/>
        <w:spacing w:after="120"/>
        <w:jc w:val="both"/>
        <w:textAlignment w:val="baseline"/>
        <w:rPr>
          <w:rFonts w:ascii="Lato" w:hAnsi="Lato"/>
        </w:rPr>
      </w:pPr>
    </w:p>
    <w:p w14:paraId="1CF2E592" w14:textId="1E742565" w:rsidR="008B2374" w:rsidRDefault="008B2374" w:rsidP="008B2374">
      <w:pPr>
        <w:pStyle w:val="BodyText"/>
        <w:spacing w:before="120"/>
        <w:rPr>
          <w:rFonts w:ascii="Lato" w:hAnsi="Lato"/>
          <w:b/>
          <w:szCs w:val="22"/>
        </w:rPr>
      </w:pPr>
      <w:r w:rsidRPr="001B59F4">
        <w:rPr>
          <w:rFonts w:ascii="Lato" w:hAnsi="Lato"/>
          <w:b/>
          <w:szCs w:val="22"/>
        </w:rPr>
        <w:t>High Performance Indicators</w:t>
      </w:r>
    </w:p>
    <w:p w14:paraId="68CB5C98" w14:textId="77777777" w:rsidR="007A4DB7" w:rsidRPr="001B59F4" w:rsidRDefault="007A4DB7" w:rsidP="008B2374">
      <w:pPr>
        <w:pStyle w:val="BodyText"/>
        <w:spacing w:before="120"/>
        <w:rPr>
          <w:rFonts w:ascii="Lato" w:hAnsi="Lato"/>
          <w:b/>
          <w:szCs w:val="22"/>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8"/>
        <w:gridCol w:w="3806"/>
        <w:gridCol w:w="3983"/>
      </w:tblGrid>
      <w:tr w:rsidR="008B2374" w:rsidRPr="001B59F4" w14:paraId="42CD332E" w14:textId="77777777" w:rsidTr="007B2F33">
        <w:trPr>
          <w:trHeight w:val="376"/>
        </w:trPr>
        <w:tc>
          <w:tcPr>
            <w:tcW w:w="925" w:type="pct"/>
            <w:shd w:val="clear" w:color="auto" w:fill="E6E6E6"/>
            <w:vAlign w:val="center"/>
          </w:tcPr>
          <w:p w14:paraId="2D5DD5C7" w14:textId="77777777" w:rsidR="008B2374" w:rsidRPr="001B59F4" w:rsidRDefault="008B2374" w:rsidP="007B2F33">
            <w:pPr>
              <w:spacing w:before="120" w:after="120"/>
              <w:jc w:val="center"/>
              <w:rPr>
                <w:rFonts w:ascii="Lato" w:hAnsi="Lato"/>
                <w:b/>
              </w:rPr>
            </w:pPr>
            <w:r w:rsidRPr="001B59F4">
              <w:rPr>
                <w:rFonts w:ascii="Lato" w:hAnsi="Lato"/>
                <w:b/>
              </w:rPr>
              <w:t>Values</w:t>
            </w:r>
          </w:p>
        </w:tc>
        <w:tc>
          <w:tcPr>
            <w:tcW w:w="1991" w:type="pct"/>
            <w:shd w:val="clear" w:color="auto" w:fill="E6E6E6"/>
            <w:vAlign w:val="center"/>
          </w:tcPr>
          <w:p w14:paraId="03DEEE91" w14:textId="77777777" w:rsidR="008B2374" w:rsidRPr="001B59F4" w:rsidRDefault="008B2374" w:rsidP="007B2F33">
            <w:pPr>
              <w:spacing w:after="120"/>
              <w:jc w:val="center"/>
              <w:rPr>
                <w:rFonts w:ascii="Lato" w:hAnsi="Lato"/>
                <w:b/>
              </w:rPr>
            </w:pPr>
            <w:r w:rsidRPr="001B59F4">
              <w:rPr>
                <w:rFonts w:ascii="Lato" w:hAnsi="Lato"/>
                <w:b/>
              </w:rPr>
              <w:t>Behaviours for staff</w:t>
            </w:r>
          </w:p>
        </w:tc>
        <w:tc>
          <w:tcPr>
            <w:tcW w:w="2084" w:type="pct"/>
            <w:shd w:val="clear" w:color="auto" w:fill="E6E6E6"/>
            <w:vAlign w:val="center"/>
          </w:tcPr>
          <w:p w14:paraId="1A72D7CA" w14:textId="77777777" w:rsidR="008B2374" w:rsidRPr="001B59F4" w:rsidRDefault="008B2374" w:rsidP="007B2F33">
            <w:pPr>
              <w:spacing w:after="120"/>
              <w:jc w:val="center"/>
              <w:rPr>
                <w:rFonts w:ascii="Lato" w:hAnsi="Lato"/>
                <w:b/>
              </w:rPr>
            </w:pPr>
            <w:r w:rsidRPr="001B59F4">
              <w:rPr>
                <w:rFonts w:ascii="Lato" w:hAnsi="Lato"/>
                <w:b/>
              </w:rPr>
              <w:t>Behaviours for managers</w:t>
            </w:r>
          </w:p>
        </w:tc>
      </w:tr>
      <w:tr w:rsidR="008B2374" w:rsidRPr="001B59F4" w14:paraId="22317F90" w14:textId="77777777" w:rsidTr="007B2F33">
        <w:tc>
          <w:tcPr>
            <w:tcW w:w="925" w:type="pct"/>
            <w:shd w:val="clear" w:color="auto" w:fill="auto"/>
          </w:tcPr>
          <w:p w14:paraId="55313A89" w14:textId="77777777" w:rsidR="008B2374" w:rsidRPr="001B59F4" w:rsidRDefault="008B2374" w:rsidP="007B2F33">
            <w:pPr>
              <w:spacing w:before="120" w:after="120"/>
              <w:rPr>
                <w:rFonts w:ascii="Lato" w:hAnsi="Lato" w:cs="Arial"/>
                <w:b/>
              </w:rPr>
            </w:pPr>
            <w:r w:rsidRPr="001B59F4">
              <w:rPr>
                <w:rFonts w:ascii="Lato" w:hAnsi="Lato" w:cs="Arial"/>
                <w:b/>
              </w:rPr>
              <w:t>Innovation</w:t>
            </w:r>
          </w:p>
          <w:p w14:paraId="5C9F76E7" w14:textId="77777777" w:rsidR="008B2374" w:rsidRPr="001B59F4" w:rsidRDefault="008B2374" w:rsidP="007B2F33">
            <w:pPr>
              <w:spacing w:before="120" w:after="120"/>
              <w:rPr>
                <w:rFonts w:ascii="Lato" w:hAnsi="Lato" w:cs="Arial"/>
                <w:i/>
              </w:rPr>
            </w:pPr>
          </w:p>
        </w:tc>
        <w:tc>
          <w:tcPr>
            <w:tcW w:w="1991" w:type="pct"/>
          </w:tcPr>
          <w:p w14:paraId="6CA173A7" w14:textId="77777777" w:rsidR="008B2374" w:rsidRPr="001B59F4" w:rsidRDefault="008B2374" w:rsidP="007B2F33">
            <w:pPr>
              <w:spacing w:after="120"/>
              <w:rPr>
                <w:rFonts w:ascii="Lato" w:hAnsi="Lato" w:cs="Arial"/>
              </w:rPr>
            </w:pPr>
            <w:r w:rsidRPr="001B59F4">
              <w:rPr>
                <w:rFonts w:ascii="Lato" w:hAnsi="Lato" w:cs="Arial"/>
              </w:rPr>
              <w:t xml:space="preserve">I respond flexibly and adapt to changing demands </w:t>
            </w:r>
          </w:p>
          <w:p w14:paraId="624E26A4" w14:textId="77777777" w:rsidR="008B2374" w:rsidRPr="001B59F4" w:rsidRDefault="008B2374" w:rsidP="007B2F33">
            <w:pPr>
              <w:spacing w:after="120"/>
              <w:rPr>
                <w:rFonts w:ascii="Lato" w:hAnsi="Lato" w:cs="Arial"/>
              </w:rPr>
            </w:pPr>
            <w:r w:rsidRPr="001B59F4">
              <w:rPr>
                <w:rFonts w:ascii="Lato" w:hAnsi="Lato" w:cs="Arial"/>
              </w:rPr>
              <w:t>I am prepared to take managed risks to achieve better outcomes</w:t>
            </w:r>
          </w:p>
          <w:p w14:paraId="45C27633" w14:textId="77777777" w:rsidR="008B2374" w:rsidRPr="001B59F4" w:rsidRDefault="008B2374" w:rsidP="007B2F33">
            <w:pPr>
              <w:spacing w:after="120"/>
              <w:rPr>
                <w:rFonts w:ascii="Lato" w:hAnsi="Lato" w:cs="Arial"/>
              </w:rPr>
            </w:pPr>
            <w:r w:rsidRPr="001B59F4">
              <w:rPr>
                <w:rFonts w:ascii="Lato" w:hAnsi="Lato" w:cs="Arial"/>
              </w:rPr>
              <w:t>I ask ‘What if…? to develop fresh thinking and innovative approaches to generate and implement solutions to improve performance and challenge the status quo</w:t>
            </w:r>
          </w:p>
        </w:tc>
        <w:tc>
          <w:tcPr>
            <w:tcW w:w="2084" w:type="pct"/>
          </w:tcPr>
          <w:p w14:paraId="503D698E" w14:textId="77777777" w:rsidR="008B2374" w:rsidRPr="001B59F4" w:rsidRDefault="008B2374" w:rsidP="007B2F33">
            <w:pPr>
              <w:spacing w:after="120"/>
              <w:rPr>
                <w:rFonts w:ascii="Lato" w:hAnsi="Lato" w:cs="Arial"/>
              </w:rPr>
            </w:pPr>
            <w:r w:rsidRPr="001B59F4">
              <w:rPr>
                <w:rFonts w:ascii="Lato" w:hAnsi="Lato" w:cs="Arial"/>
              </w:rPr>
              <w:t>I routinely look for innovative and cost-effective ways to improve performance and customer service</w:t>
            </w:r>
          </w:p>
          <w:p w14:paraId="33BE4570" w14:textId="77777777" w:rsidR="008B2374" w:rsidRPr="001B59F4" w:rsidRDefault="008B2374" w:rsidP="007B2F33">
            <w:pPr>
              <w:spacing w:after="120"/>
              <w:rPr>
                <w:rFonts w:ascii="Lato" w:hAnsi="Lato" w:cs="Arial"/>
              </w:rPr>
            </w:pPr>
            <w:r w:rsidRPr="001B59F4">
              <w:rPr>
                <w:rFonts w:ascii="Lato" w:hAnsi="Lato" w:cs="Arial"/>
              </w:rPr>
              <w:t>I champion change and deal successfully with ambiguity, enabling people to see positive and exciting possibilities for the future</w:t>
            </w:r>
          </w:p>
          <w:p w14:paraId="6BEA9A62" w14:textId="77777777" w:rsidR="008B2374" w:rsidRPr="001B59F4" w:rsidRDefault="008B2374" w:rsidP="007B2F33">
            <w:pPr>
              <w:spacing w:after="120"/>
              <w:rPr>
                <w:rFonts w:ascii="Lato" w:hAnsi="Lato" w:cs="Arial"/>
              </w:rPr>
            </w:pPr>
            <w:r w:rsidRPr="001B59F4">
              <w:rPr>
                <w:rFonts w:ascii="Lato" w:hAnsi="Lato" w:cs="Arial"/>
              </w:rPr>
              <w:t>I take calculated risks based on available evidence and my professional judgement to learn and try new things</w:t>
            </w:r>
          </w:p>
        </w:tc>
      </w:tr>
      <w:tr w:rsidR="008B2374" w:rsidRPr="001B59F4" w14:paraId="1B24AF75" w14:textId="77777777" w:rsidTr="007B2F33">
        <w:tc>
          <w:tcPr>
            <w:tcW w:w="925" w:type="pct"/>
            <w:shd w:val="clear" w:color="auto" w:fill="auto"/>
          </w:tcPr>
          <w:p w14:paraId="5FF788C2" w14:textId="77777777" w:rsidR="008B2374" w:rsidRPr="001B59F4" w:rsidRDefault="008B2374" w:rsidP="007B2F33">
            <w:pPr>
              <w:spacing w:before="120" w:after="120"/>
              <w:rPr>
                <w:rFonts w:ascii="Lato" w:hAnsi="Lato" w:cs="Arial"/>
                <w:b/>
              </w:rPr>
            </w:pPr>
            <w:r w:rsidRPr="001B59F4">
              <w:rPr>
                <w:rFonts w:ascii="Lato" w:hAnsi="Lato" w:cs="Arial"/>
                <w:b/>
              </w:rPr>
              <w:t>Leadership</w:t>
            </w:r>
          </w:p>
        </w:tc>
        <w:tc>
          <w:tcPr>
            <w:tcW w:w="1991" w:type="pct"/>
          </w:tcPr>
          <w:p w14:paraId="36466553" w14:textId="77777777" w:rsidR="008B2374" w:rsidRPr="001B59F4" w:rsidRDefault="008B2374" w:rsidP="007B2F33">
            <w:pPr>
              <w:spacing w:after="120"/>
              <w:rPr>
                <w:rFonts w:ascii="Lato" w:hAnsi="Lato" w:cs="Arial"/>
              </w:rPr>
            </w:pPr>
            <w:r w:rsidRPr="001B59F4">
              <w:rPr>
                <w:rFonts w:ascii="Lato" w:hAnsi="Lato" w:cs="Arial"/>
              </w:rPr>
              <w:t>I demonstrate a clear sense of purpose and direction, in line with organisational objectives</w:t>
            </w:r>
          </w:p>
          <w:p w14:paraId="252B72A7" w14:textId="77777777" w:rsidR="008B2374" w:rsidRPr="001B59F4" w:rsidRDefault="008B2374" w:rsidP="007B2F33">
            <w:pPr>
              <w:spacing w:after="120"/>
              <w:rPr>
                <w:rFonts w:ascii="Lato" w:hAnsi="Lato" w:cs="Arial"/>
              </w:rPr>
            </w:pPr>
            <w:r w:rsidRPr="001B59F4">
              <w:rPr>
                <w:rFonts w:ascii="Lato" w:hAnsi="Lato" w:cs="Arial"/>
              </w:rPr>
              <w:t>I am willing to take difficult decisions</w:t>
            </w:r>
          </w:p>
          <w:p w14:paraId="66EAB496" w14:textId="77777777" w:rsidR="008B2374" w:rsidRPr="001B59F4" w:rsidRDefault="008B2374" w:rsidP="007B2F33">
            <w:pPr>
              <w:spacing w:after="120"/>
              <w:rPr>
                <w:rFonts w:ascii="Lato" w:hAnsi="Lato" w:cs="Arial"/>
              </w:rPr>
            </w:pPr>
            <w:r w:rsidRPr="001B59F4">
              <w:rPr>
                <w:rFonts w:ascii="Lato" w:hAnsi="Lato" w:cs="Arial"/>
              </w:rPr>
              <w:t>My personal actions promote a positive image of Bexley</w:t>
            </w:r>
          </w:p>
        </w:tc>
        <w:tc>
          <w:tcPr>
            <w:tcW w:w="2084" w:type="pct"/>
          </w:tcPr>
          <w:p w14:paraId="551ED3C1" w14:textId="77777777" w:rsidR="008B2374" w:rsidRPr="001B59F4" w:rsidRDefault="008B2374" w:rsidP="007B2F33">
            <w:pPr>
              <w:spacing w:after="120"/>
              <w:rPr>
                <w:rFonts w:ascii="Lato" w:hAnsi="Lato" w:cs="Arial"/>
              </w:rPr>
            </w:pPr>
            <w:r w:rsidRPr="001B59F4">
              <w:rPr>
                <w:rFonts w:ascii="Lato" w:hAnsi="Lato" w:cs="Arial"/>
              </w:rPr>
              <w:t>I take responsibility for my service and for making things happen to make a difference to my service users</w:t>
            </w:r>
          </w:p>
          <w:p w14:paraId="32206C99" w14:textId="77777777" w:rsidR="008B2374" w:rsidRPr="001B59F4" w:rsidRDefault="008B2374" w:rsidP="007B2F33">
            <w:pPr>
              <w:spacing w:after="120"/>
              <w:rPr>
                <w:rFonts w:ascii="Lato" w:hAnsi="Lato" w:cs="Arial"/>
              </w:rPr>
            </w:pPr>
            <w:r w:rsidRPr="001B59F4">
              <w:rPr>
                <w:rFonts w:ascii="Lato" w:hAnsi="Lato" w:cs="Arial"/>
              </w:rPr>
              <w:t>I create an environment where staff can thrive and show I value and trust staff, give praise and recognise good work</w:t>
            </w:r>
          </w:p>
          <w:p w14:paraId="21A6E826" w14:textId="77777777" w:rsidR="008B2374" w:rsidRPr="001B59F4" w:rsidRDefault="008B2374" w:rsidP="007B2F33">
            <w:pPr>
              <w:spacing w:after="120"/>
              <w:rPr>
                <w:rFonts w:ascii="Lato" w:hAnsi="Lato" w:cs="Arial"/>
              </w:rPr>
            </w:pPr>
            <w:r w:rsidRPr="001B59F4">
              <w:rPr>
                <w:rFonts w:ascii="Lato" w:hAnsi="Lato" w:cs="Arial"/>
              </w:rPr>
              <w:t xml:space="preserve">I inspire, </w:t>
            </w:r>
            <w:proofErr w:type="gramStart"/>
            <w:r w:rsidRPr="001B59F4">
              <w:rPr>
                <w:rFonts w:ascii="Lato" w:hAnsi="Lato" w:cs="Arial"/>
              </w:rPr>
              <w:t>lead</w:t>
            </w:r>
            <w:proofErr w:type="gramEnd"/>
            <w:r w:rsidRPr="001B59F4">
              <w:rPr>
                <w:rFonts w:ascii="Lato" w:hAnsi="Lato" w:cs="Arial"/>
              </w:rPr>
              <w:t xml:space="preserve"> and encourage staff to move forward</w:t>
            </w:r>
          </w:p>
        </w:tc>
      </w:tr>
      <w:tr w:rsidR="008B2374" w:rsidRPr="001B59F4" w14:paraId="07A42AE5" w14:textId="77777777" w:rsidTr="007B2F33">
        <w:tc>
          <w:tcPr>
            <w:tcW w:w="925" w:type="pct"/>
            <w:shd w:val="clear" w:color="auto" w:fill="auto"/>
          </w:tcPr>
          <w:p w14:paraId="696BD113" w14:textId="77777777" w:rsidR="008B2374" w:rsidRPr="001B59F4" w:rsidRDefault="008B2374" w:rsidP="007B2F33">
            <w:pPr>
              <w:spacing w:before="120" w:after="120"/>
              <w:rPr>
                <w:rFonts w:ascii="Lato" w:hAnsi="Lato" w:cs="Arial"/>
                <w:b/>
              </w:rPr>
            </w:pPr>
            <w:r w:rsidRPr="001B59F4">
              <w:rPr>
                <w:rFonts w:ascii="Lato" w:hAnsi="Lato" w:cs="Arial"/>
                <w:b/>
              </w:rPr>
              <w:lastRenderedPageBreak/>
              <w:t>Collaboration</w:t>
            </w:r>
          </w:p>
          <w:p w14:paraId="6840C13B" w14:textId="77777777" w:rsidR="008B2374" w:rsidRPr="001B59F4" w:rsidRDefault="008B2374" w:rsidP="007B2F33">
            <w:pPr>
              <w:spacing w:before="120" w:after="120"/>
              <w:rPr>
                <w:rFonts w:ascii="Lato" w:hAnsi="Lato" w:cs="Arial"/>
                <w:i/>
              </w:rPr>
            </w:pPr>
          </w:p>
        </w:tc>
        <w:tc>
          <w:tcPr>
            <w:tcW w:w="1991" w:type="pct"/>
          </w:tcPr>
          <w:p w14:paraId="1741F3E4" w14:textId="77777777" w:rsidR="008B2374" w:rsidRPr="001B59F4" w:rsidRDefault="008B2374" w:rsidP="007B2F33">
            <w:pPr>
              <w:spacing w:after="120"/>
              <w:rPr>
                <w:rFonts w:ascii="Lato" w:hAnsi="Lato" w:cs="Arial"/>
              </w:rPr>
            </w:pPr>
            <w:r w:rsidRPr="001B59F4">
              <w:rPr>
                <w:rFonts w:ascii="Lato" w:hAnsi="Lato" w:cs="Arial"/>
              </w:rPr>
              <w:t>I show respect for others and value contributions from internal and external partners and customers</w:t>
            </w:r>
          </w:p>
          <w:p w14:paraId="3016D4F3" w14:textId="77777777" w:rsidR="008B2374" w:rsidRPr="001B59F4" w:rsidRDefault="008B2374" w:rsidP="007B2F33">
            <w:pPr>
              <w:spacing w:after="120"/>
              <w:rPr>
                <w:rFonts w:ascii="Lato" w:hAnsi="Lato" w:cs="Arial"/>
              </w:rPr>
            </w:pPr>
            <w:r w:rsidRPr="001B59F4">
              <w:rPr>
                <w:rFonts w:ascii="Lato" w:hAnsi="Lato" w:cs="Arial"/>
              </w:rPr>
              <w:t>I recognise the right solution, regardless of who initiated it</w:t>
            </w:r>
          </w:p>
          <w:p w14:paraId="12323316" w14:textId="77777777" w:rsidR="008B2374" w:rsidRPr="001B59F4" w:rsidRDefault="008B2374" w:rsidP="007B2F33">
            <w:pPr>
              <w:spacing w:after="120"/>
              <w:rPr>
                <w:rFonts w:ascii="Lato" w:hAnsi="Lato" w:cs="Arial"/>
              </w:rPr>
            </w:pPr>
            <w:r w:rsidRPr="001B59F4">
              <w:rPr>
                <w:rFonts w:ascii="Lato" w:hAnsi="Lato" w:cs="Arial"/>
              </w:rPr>
              <w:t>I seek out and work with partners who can help me achieve the outcomes and objectives I need to deliver</w:t>
            </w:r>
          </w:p>
        </w:tc>
        <w:tc>
          <w:tcPr>
            <w:tcW w:w="2084" w:type="pct"/>
          </w:tcPr>
          <w:p w14:paraId="2ADE86EB" w14:textId="77777777" w:rsidR="008B2374" w:rsidRPr="001B59F4" w:rsidRDefault="008B2374" w:rsidP="007B2F33">
            <w:pPr>
              <w:spacing w:after="120"/>
              <w:rPr>
                <w:rFonts w:ascii="Lato" w:hAnsi="Lato" w:cs="Arial"/>
              </w:rPr>
            </w:pPr>
            <w:r w:rsidRPr="001B59F4">
              <w:rPr>
                <w:rFonts w:ascii="Lato" w:hAnsi="Lato" w:cs="Arial"/>
              </w:rPr>
              <w:t>I encourage the feeling that the team is a collective unit with shared goals</w:t>
            </w:r>
          </w:p>
          <w:p w14:paraId="09013471" w14:textId="77777777" w:rsidR="008B2374" w:rsidRPr="001B59F4" w:rsidRDefault="008B2374" w:rsidP="007B2F33">
            <w:pPr>
              <w:spacing w:after="120"/>
              <w:rPr>
                <w:rFonts w:ascii="Lato" w:hAnsi="Lato" w:cs="Arial"/>
              </w:rPr>
            </w:pPr>
            <w:r w:rsidRPr="001B59F4">
              <w:rPr>
                <w:rFonts w:ascii="Lato" w:hAnsi="Lato" w:cs="Arial"/>
              </w:rPr>
              <w:t>I engage with service partners and other areas of the Bexley organisation to understand the demands on others and seek solutions as One Council</w:t>
            </w:r>
          </w:p>
          <w:p w14:paraId="1ADF6AE2" w14:textId="77777777" w:rsidR="008B2374" w:rsidRPr="001B59F4" w:rsidRDefault="008B2374" w:rsidP="007B2F33">
            <w:pPr>
              <w:spacing w:after="120"/>
              <w:rPr>
                <w:rFonts w:ascii="Lato" w:hAnsi="Lato" w:cs="Arial"/>
              </w:rPr>
            </w:pPr>
            <w:r w:rsidRPr="001B59F4">
              <w:rPr>
                <w:rFonts w:ascii="Lato" w:hAnsi="Lato" w:cs="Arial"/>
              </w:rPr>
              <w:t>I network internally and externally</w:t>
            </w:r>
          </w:p>
          <w:p w14:paraId="0814238A" w14:textId="77777777" w:rsidR="008B2374" w:rsidRPr="001B59F4" w:rsidRDefault="008B2374" w:rsidP="007B2F33">
            <w:pPr>
              <w:pStyle w:val="ListParagraph"/>
              <w:spacing w:after="120"/>
              <w:rPr>
                <w:rFonts w:ascii="Lato" w:hAnsi="Lato" w:cs="Arial"/>
              </w:rPr>
            </w:pPr>
          </w:p>
        </w:tc>
      </w:tr>
      <w:tr w:rsidR="008B2374" w:rsidRPr="001B59F4" w14:paraId="6FEEF070" w14:textId="77777777" w:rsidTr="007B2F33">
        <w:tc>
          <w:tcPr>
            <w:tcW w:w="925" w:type="pct"/>
            <w:shd w:val="clear" w:color="auto" w:fill="auto"/>
          </w:tcPr>
          <w:p w14:paraId="400E4ACA" w14:textId="77777777" w:rsidR="008B2374" w:rsidRPr="001B59F4" w:rsidRDefault="008B2374" w:rsidP="007B2F33">
            <w:pPr>
              <w:spacing w:before="120" w:after="120"/>
              <w:rPr>
                <w:rFonts w:ascii="Lato" w:hAnsi="Lato" w:cs="Arial"/>
                <w:b/>
              </w:rPr>
            </w:pPr>
            <w:r w:rsidRPr="001B59F4">
              <w:rPr>
                <w:rFonts w:ascii="Lato" w:hAnsi="Lato" w:cs="Arial"/>
                <w:b/>
              </w:rPr>
              <w:t xml:space="preserve">Listening and </w:t>
            </w:r>
            <w:proofErr w:type="gramStart"/>
            <w:r w:rsidRPr="001B59F4">
              <w:rPr>
                <w:rFonts w:ascii="Lato" w:hAnsi="Lato" w:cs="Arial"/>
                <w:b/>
              </w:rPr>
              <w:t>Responding</w:t>
            </w:r>
            <w:proofErr w:type="gramEnd"/>
          </w:p>
        </w:tc>
        <w:tc>
          <w:tcPr>
            <w:tcW w:w="1991" w:type="pct"/>
          </w:tcPr>
          <w:p w14:paraId="7F57F8AD" w14:textId="77777777" w:rsidR="008B2374" w:rsidRPr="001B59F4" w:rsidRDefault="008B2374" w:rsidP="007B2F33">
            <w:pPr>
              <w:spacing w:after="120"/>
              <w:rPr>
                <w:rFonts w:ascii="Lato" w:hAnsi="Lato" w:cs="Arial"/>
              </w:rPr>
            </w:pPr>
            <w:r w:rsidRPr="001B59F4">
              <w:rPr>
                <w:rFonts w:ascii="Lato" w:hAnsi="Lato" w:cs="Arial"/>
              </w:rPr>
              <w:t>I acknowledge other people’s viewpoints and work with them to find a win-win solution</w:t>
            </w:r>
          </w:p>
          <w:p w14:paraId="36007018" w14:textId="77777777" w:rsidR="008B2374" w:rsidRPr="001B59F4" w:rsidRDefault="008B2374" w:rsidP="007B2F33">
            <w:pPr>
              <w:spacing w:after="120"/>
              <w:rPr>
                <w:rFonts w:ascii="Lato" w:hAnsi="Lato" w:cs="Arial"/>
              </w:rPr>
            </w:pPr>
            <w:r w:rsidRPr="001B59F4">
              <w:rPr>
                <w:rFonts w:ascii="Lato" w:hAnsi="Lato" w:cs="Arial"/>
              </w:rPr>
              <w:t>I prepare and present information anticipating questions and problems</w:t>
            </w:r>
          </w:p>
          <w:p w14:paraId="27AE350A" w14:textId="77777777" w:rsidR="008B2374" w:rsidRPr="001B59F4" w:rsidRDefault="008B2374" w:rsidP="007B2F33">
            <w:pPr>
              <w:spacing w:after="120"/>
              <w:rPr>
                <w:rFonts w:ascii="Lato" w:hAnsi="Lato" w:cs="Arial"/>
              </w:rPr>
            </w:pPr>
            <w:r w:rsidRPr="001B59F4">
              <w:rPr>
                <w:rFonts w:ascii="Lato" w:hAnsi="Lato" w:cs="Arial"/>
              </w:rPr>
              <w:t>I adapt my style to the audience and their needs, using the most appropriate communication channels</w:t>
            </w:r>
          </w:p>
        </w:tc>
        <w:tc>
          <w:tcPr>
            <w:tcW w:w="2084" w:type="pct"/>
          </w:tcPr>
          <w:p w14:paraId="61359154" w14:textId="77777777" w:rsidR="008B2374" w:rsidRPr="001B59F4" w:rsidRDefault="008B2374" w:rsidP="007B2F33">
            <w:pPr>
              <w:spacing w:after="120"/>
              <w:rPr>
                <w:rFonts w:ascii="Lato" w:hAnsi="Lato" w:cs="Arial"/>
              </w:rPr>
            </w:pPr>
            <w:r w:rsidRPr="001B59F4">
              <w:rPr>
                <w:rFonts w:ascii="Lato" w:hAnsi="Lato" w:cs="Arial"/>
              </w:rPr>
              <w:t xml:space="preserve">I seek regular service user feedback and review customer data to shape service improvements </w:t>
            </w:r>
          </w:p>
          <w:p w14:paraId="4BAEB437" w14:textId="77777777" w:rsidR="008B2374" w:rsidRPr="001B59F4" w:rsidRDefault="008B2374" w:rsidP="007B2F33">
            <w:pPr>
              <w:spacing w:after="120"/>
              <w:rPr>
                <w:rFonts w:ascii="Lato" w:hAnsi="Lato" w:cs="Arial"/>
              </w:rPr>
            </w:pPr>
            <w:r w:rsidRPr="001B59F4">
              <w:rPr>
                <w:rFonts w:ascii="Lato" w:hAnsi="Lato" w:cs="Arial"/>
              </w:rPr>
              <w:t>I ask staff for ideas on how to improve our service and how I can improve as a manager, listen to them and act on  them</w:t>
            </w:r>
          </w:p>
          <w:p w14:paraId="49377777" w14:textId="77777777" w:rsidR="008B2374" w:rsidRPr="001B59F4" w:rsidRDefault="008B2374" w:rsidP="007B2F33">
            <w:pPr>
              <w:spacing w:after="120"/>
              <w:rPr>
                <w:rFonts w:ascii="Lato" w:hAnsi="Lato" w:cs="Arial"/>
              </w:rPr>
            </w:pPr>
            <w:r w:rsidRPr="001B59F4">
              <w:rPr>
                <w:rFonts w:ascii="Lato" w:hAnsi="Lato" w:cs="Arial"/>
              </w:rPr>
              <w:t>I</w:t>
            </w:r>
            <w:r w:rsidRPr="001B59F4">
              <w:rPr>
                <w:rFonts w:ascii="Lato" w:hAnsi="Lato" w:cs="Arial"/>
                <w:i/>
              </w:rPr>
              <w:t xml:space="preserve"> e</w:t>
            </w:r>
            <w:r w:rsidRPr="001B59F4">
              <w:rPr>
                <w:rFonts w:ascii="Lato" w:hAnsi="Lato" w:cs="Arial"/>
              </w:rPr>
              <w:t>mpower staff to make decisions and changes to improve value for money, customer service and productivity</w:t>
            </w:r>
          </w:p>
        </w:tc>
      </w:tr>
      <w:tr w:rsidR="008B2374" w:rsidRPr="001B59F4" w14:paraId="477A1EAB" w14:textId="77777777" w:rsidTr="007B2F33">
        <w:tc>
          <w:tcPr>
            <w:tcW w:w="925" w:type="pct"/>
            <w:shd w:val="clear" w:color="auto" w:fill="auto"/>
          </w:tcPr>
          <w:p w14:paraId="3C8ADB38" w14:textId="77777777" w:rsidR="008B2374" w:rsidRPr="001B59F4" w:rsidRDefault="008B2374" w:rsidP="007B2F33">
            <w:pPr>
              <w:spacing w:before="120" w:after="120"/>
              <w:rPr>
                <w:rFonts w:ascii="Lato" w:hAnsi="Lato" w:cs="Arial"/>
                <w:b/>
              </w:rPr>
            </w:pPr>
            <w:r w:rsidRPr="001B59F4">
              <w:rPr>
                <w:rFonts w:ascii="Lato" w:hAnsi="Lato" w:cs="Arial"/>
                <w:b/>
              </w:rPr>
              <w:t>Open and Accessible</w:t>
            </w:r>
          </w:p>
        </w:tc>
        <w:tc>
          <w:tcPr>
            <w:tcW w:w="1991" w:type="pct"/>
          </w:tcPr>
          <w:p w14:paraId="3608C7CA" w14:textId="77777777" w:rsidR="008B2374" w:rsidRPr="001B59F4" w:rsidRDefault="008B2374" w:rsidP="007B2F33">
            <w:pPr>
              <w:spacing w:after="120"/>
              <w:rPr>
                <w:rFonts w:ascii="Lato" w:hAnsi="Lato" w:cs="Arial"/>
              </w:rPr>
            </w:pPr>
            <w:r w:rsidRPr="001B59F4">
              <w:rPr>
                <w:rFonts w:ascii="Lato" w:hAnsi="Lato" w:cs="Arial"/>
              </w:rPr>
              <w:t>I see issues from the customer / user perspective</w:t>
            </w:r>
          </w:p>
          <w:p w14:paraId="3F7C91A6" w14:textId="77777777" w:rsidR="008B2374" w:rsidRPr="001B59F4" w:rsidRDefault="008B2374" w:rsidP="007B2F33">
            <w:pPr>
              <w:spacing w:after="120"/>
              <w:rPr>
                <w:rFonts w:ascii="Lato" w:hAnsi="Lato" w:cs="Arial"/>
              </w:rPr>
            </w:pPr>
            <w:r w:rsidRPr="001B59F4">
              <w:rPr>
                <w:rFonts w:ascii="Lato" w:hAnsi="Lato" w:cs="Arial"/>
              </w:rPr>
              <w:t>I monitor customer feedback and level of satisfaction with the service they receive, and use this to improve and pre-empt customer needs</w:t>
            </w:r>
          </w:p>
          <w:p w14:paraId="10352881" w14:textId="77777777" w:rsidR="008B2374" w:rsidRPr="001B59F4" w:rsidRDefault="008B2374" w:rsidP="007B2F33">
            <w:pPr>
              <w:spacing w:after="120"/>
              <w:rPr>
                <w:rFonts w:ascii="Lato" w:hAnsi="Lato" w:cs="Arial"/>
              </w:rPr>
            </w:pPr>
            <w:r w:rsidRPr="001B59F4">
              <w:rPr>
                <w:rFonts w:ascii="Lato" w:hAnsi="Lato" w:cs="Arial"/>
              </w:rPr>
              <w:t xml:space="preserve">I seek to build and maintain positive relationships with customers and partners </w:t>
            </w:r>
          </w:p>
        </w:tc>
        <w:tc>
          <w:tcPr>
            <w:tcW w:w="2084" w:type="pct"/>
          </w:tcPr>
          <w:p w14:paraId="625F9C40" w14:textId="77777777" w:rsidR="008B2374" w:rsidRPr="001B59F4" w:rsidRDefault="008B2374" w:rsidP="007B2F33">
            <w:pPr>
              <w:spacing w:after="120"/>
              <w:rPr>
                <w:rFonts w:ascii="Lato" w:hAnsi="Lato" w:cs="Arial"/>
              </w:rPr>
            </w:pPr>
            <w:r w:rsidRPr="001B59F4">
              <w:rPr>
                <w:rFonts w:ascii="Lato" w:hAnsi="Lato" w:cs="Arial"/>
              </w:rPr>
              <w:t xml:space="preserve">I am accessible to my service users, customers, staff and </w:t>
            </w:r>
            <w:proofErr w:type="gramStart"/>
            <w:r w:rsidRPr="001B59F4">
              <w:rPr>
                <w:rFonts w:ascii="Lato" w:hAnsi="Lato" w:cs="Arial"/>
              </w:rPr>
              <w:t>Members</w:t>
            </w:r>
            <w:proofErr w:type="gramEnd"/>
          </w:p>
          <w:p w14:paraId="0211E0CD" w14:textId="77777777" w:rsidR="008B2374" w:rsidRPr="001B59F4" w:rsidRDefault="008B2374" w:rsidP="007B2F33">
            <w:pPr>
              <w:spacing w:after="120"/>
              <w:rPr>
                <w:rFonts w:ascii="Lato" w:hAnsi="Lato" w:cs="Arial"/>
              </w:rPr>
            </w:pPr>
            <w:r w:rsidRPr="001B59F4">
              <w:rPr>
                <w:rFonts w:ascii="Lato" w:hAnsi="Lato" w:cs="Arial"/>
              </w:rPr>
              <w:t>I communicate and share a clear vision for the bigger picture as well as specific service areas</w:t>
            </w:r>
          </w:p>
          <w:p w14:paraId="5FB1EA65" w14:textId="77777777" w:rsidR="008B2374" w:rsidRPr="001B59F4" w:rsidRDefault="008B2374" w:rsidP="007B2F33">
            <w:pPr>
              <w:spacing w:after="120"/>
              <w:rPr>
                <w:rFonts w:ascii="Lato" w:hAnsi="Lato" w:cs="Arial"/>
              </w:rPr>
            </w:pPr>
            <w:r w:rsidRPr="001B59F4">
              <w:rPr>
                <w:rFonts w:ascii="Lato" w:hAnsi="Lato" w:cs="Arial"/>
              </w:rPr>
              <w:t>I outline what is expected of individuals and their contribution to the whole, and am consistent in my expectations</w:t>
            </w:r>
          </w:p>
        </w:tc>
      </w:tr>
      <w:tr w:rsidR="008B2374" w:rsidRPr="001B59F4" w14:paraId="268F6986" w14:textId="77777777" w:rsidTr="007B2F33">
        <w:tc>
          <w:tcPr>
            <w:tcW w:w="925" w:type="pct"/>
            <w:shd w:val="clear" w:color="auto" w:fill="auto"/>
          </w:tcPr>
          <w:p w14:paraId="32F77398" w14:textId="77777777" w:rsidR="008B2374" w:rsidRPr="001B59F4" w:rsidRDefault="008B2374" w:rsidP="007B2F33">
            <w:pPr>
              <w:spacing w:before="120" w:after="120"/>
              <w:rPr>
                <w:rFonts w:ascii="Lato" w:hAnsi="Lato" w:cs="Arial"/>
                <w:b/>
              </w:rPr>
            </w:pPr>
            <w:r w:rsidRPr="001B59F4">
              <w:rPr>
                <w:rFonts w:ascii="Lato" w:hAnsi="Lato" w:cs="Arial"/>
                <w:b/>
              </w:rPr>
              <w:t>Impact</w:t>
            </w:r>
          </w:p>
          <w:p w14:paraId="5A1A5028" w14:textId="77777777" w:rsidR="008B2374" w:rsidRPr="001B59F4" w:rsidRDefault="008B2374" w:rsidP="007B2F33">
            <w:pPr>
              <w:spacing w:before="120" w:after="120"/>
              <w:rPr>
                <w:rFonts w:ascii="Lato" w:hAnsi="Lato" w:cs="Arial"/>
                <w:i/>
              </w:rPr>
            </w:pPr>
          </w:p>
        </w:tc>
        <w:tc>
          <w:tcPr>
            <w:tcW w:w="1991" w:type="pct"/>
          </w:tcPr>
          <w:p w14:paraId="3E81E260" w14:textId="77777777" w:rsidR="008B2374" w:rsidRPr="001B59F4" w:rsidRDefault="008B2374" w:rsidP="007B2F33">
            <w:pPr>
              <w:spacing w:after="120"/>
              <w:rPr>
                <w:rFonts w:ascii="Lato" w:hAnsi="Lato" w:cs="Arial"/>
              </w:rPr>
            </w:pPr>
            <w:r w:rsidRPr="001B59F4">
              <w:rPr>
                <w:rFonts w:ascii="Lato" w:hAnsi="Lato" w:cs="Arial"/>
              </w:rPr>
              <w:t>I prioritise my activities and resources to focus on those which have the most impact for residents</w:t>
            </w:r>
          </w:p>
          <w:p w14:paraId="16420B37" w14:textId="77777777" w:rsidR="008B2374" w:rsidRPr="001B59F4" w:rsidRDefault="008B2374" w:rsidP="007B2F33">
            <w:pPr>
              <w:spacing w:after="120"/>
              <w:rPr>
                <w:rFonts w:ascii="Lato" w:hAnsi="Lato" w:cs="Arial"/>
              </w:rPr>
            </w:pPr>
            <w:r w:rsidRPr="001B59F4">
              <w:rPr>
                <w:rFonts w:ascii="Lato" w:hAnsi="Lato" w:cs="Arial"/>
              </w:rPr>
              <w:t>I take responsibility for making things happen and achieving my objectives</w:t>
            </w:r>
          </w:p>
          <w:p w14:paraId="7DFDEFBC" w14:textId="77777777" w:rsidR="008B2374" w:rsidRPr="001B59F4" w:rsidRDefault="008B2374" w:rsidP="007B2F33">
            <w:pPr>
              <w:spacing w:after="120"/>
              <w:rPr>
                <w:rFonts w:ascii="Lato" w:hAnsi="Lato" w:cs="Arial"/>
              </w:rPr>
            </w:pPr>
            <w:r w:rsidRPr="001B59F4">
              <w:rPr>
                <w:rFonts w:ascii="Lato" w:hAnsi="Lato" w:cs="Arial"/>
              </w:rPr>
              <w:t xml:space="preserve">I make decisions and clear recommendations based on my professional opinion, experience, and informed by a range of information and evidence </w:t>
            </w:r>
          </w:p>
        </w:tc>
        <w:tc>
          <w:tcPr>
            <w:tcW w:w="2084" w:type="pct"/>
          </w:tcPr>
          <w:p w14:paraId="11E2F084" w14:textId="77777777" w:rsidR="008B2374" w:rsidRPr="001B59F4" w:rsidRDefault="008B2374" w:rsidP="007B2F33">
            <w:pPr>
              <w:spacing w:after="120"/>
              <w:rPr>
                <w:rFonts w:ascii="Lato" w:hAnsi="Lato" w:cs="Arial"/>
              </w:rPr>
            </w:pPr>
            <w:r w:rsidRPr="001B59F4">
              <w:rPr>
                <w:rFonts w:ascii="Lato" w:hAnsi="Lato" w:cs="Arial"/>
              </w:rPr>
              <w:t>I design services that provide value for money and deliver our outcomes, informed by evidence</w:t>
            </w:r>
          </w:p>
          <w:p w14:paraId="7130CE1C" w14:textId="77777777" w:rsidR="008B2374" w:rsidRPr="001B59F4" w:rsidRDefault="008B2374" w:rsidP="007B2F33">
            <w:pPr>
              <w:spacing w:after="120"/>
              <w:rPr>
                <w:rFonts w:ascii="Lato" w:hAnsi="Lato" w:cs="Arial"/>
              </w:rPr>
            </w:pPr>
            <w:r w:rsidRPr="001B59F4">
              <w:rPr>
                <w:rFonts w:ascii="Lato" w:hAnsi="Lato" w:cs="Arial"/>
              </w:rPr>
              <w:t xml:space="preserve">I produce, prioritise and adapt plans to meet changing </w:t>
            </w:r>
            <w:proofErr w:type="gramStart"/>
            <w:r w:rsidRPr="001B59F4">
              <w:rPr>
                <w:rFonts w:ascii="Lato" w:hAnsi="Lato" w:cs="Arial"/>
              </w:rPr>
              <w:t>requirements</w:t>
            </w:r>
            <w:proofErr w:type="gramEnd"/>
          </w:p>
          <w:p w14:paraId="151774AE" w14:textId="77777777" w:rsidR="008B2374" w:rsidRPr="001B59F4" w:rsidRDefault="008B2374" w:rsidP="007B2F33">
            <w:pPr>
              <w:spacing w:after="120"/>
              <w:rPr>
                <w:rFonts w:ascii="Lato" w:hAnsi="Lato" w:cs="Arial"/>
              </w:rPr>
            </w:pPr>
            <w:r w:rsidRPr="001B59F4">
              <w:rPr>
                <w:rFonts w:ascii="Lato" w:hAnsi="Lato" w:cs="Arial"/>
              </w:rPr>
              <w:t>I set interim goals to achieve notable wins on the way to larger objectives</w:t>
            </w:r>
          </w:p>
          <w:p w14:paraId="3FE3F088" w14:textId="77777777" w:rsidR="008B2374" w:rsidRPr="001B59F4" w:rsidRDefault="008B2374" w:rsidP="007B2F33">
            <w:pPr>
              <w:spacing w:after="120"/>
              <w:rPr>
                <w:rFonts w:ascii="Lato" w:hAnsi="Lato" w:cs="Arial"/>
              </w:rPr>
            </w:pPr>
            <w:r w:rsidRPr="001B59F4">
              <w:rPr>
                <w:rFonts w:ascii="Lato" w:hAnsi="Lato" w:cs="Arial"/>
              </w:rPr>
              <w:t>I deal with poor performance</w:t>
            </w:r>
          </w:p>
        </w:tc>
      </w:tr>
    </w:tbl>
    <w:p w14:paraId="66D00488" w14:textId="77777777" w:rsidR="008B2374" w:rsidRPr="00555E75" w:rsidRDefault="008B2374" w:rsidP="008B2374">
      <w:pPr>
        <w:spacing w:after="120"/>
        <w:rPr>
          <w:rFonts w:cs="Arial"/>
          <w:b/>
          <w:sz w:val="24"/>
        </w:rPr>
      </w:pPr>
    </w:p>
    <w:p w14:paraId="7CCBE4D0" w14:textId="77777777" w:rsidR="008B2374" w:rsidRDefault="008B2374"/>
    <w:sectPr w:rsidR="008B2374" w:rsidSect="008B2374">
      <w:pgSz w:w="11906" w:h="16838"/>
      <w:pgMar w:top="851" w:right="1134" w:bottom="426"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3F51" w14:textId="77777777" w:rsidR="00104A55" w:rsidRDefault="00104A55" w:rsidP="00B25D73">
      <w:r>
        <w:separator/>
      </w:r>
    </w:p>
  </w:endnote>
  <w:endnote w:type="continuationSeparator" w:id="0">
    <w:p w14:paraId="16DFD555" w14:textId="77777777" w:rsidR="00104A55" w:rsidRDefault="00104A55" w:rsidP="00B2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ato">
    <w:altName w:val="Calibri"/>
    <w:panose1 w:val="020F0502020204030203"/>
    <w:charset w:val="00"/>
    <w:family w:val="swiss"/>
    <w:pitch w:val="variable"/>
    <w:sig w:usb0="A00000AF" w:usb1="50006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B16AE" w14:textId="77777777" w:rsidR="00104A55" w:rsidRDefault="00104A55" w:rsidP="00B25D73">
      <w:r>
        <w:separator/>
      </w:r>
    </w:p>
  </w:footnote>
  <w:footnote w:type="continuationSeparator" w:id="0">
    <w:p w14:paraId="445F7206" w14:textId="77777777" w:rsidR="00104A55" w:rsidRDefault="00104A55" w:rsidP="00B25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50BE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71F62"/>
    <w:multiLevelType w:val="hybridMultilevel"/>
    <w:tmpl w:val="624A219C"/>
    <w:lvl w:ilvl="0" w:tplc="404AD8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568D5"/>
    <w:multiLevelType w:val="hybridMultilevel"/>
    <w:tmpl w:val="DF904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F5242A"/>
    <w:multiLevelType w:val="hybridMultilevel"/>
    <w:tmpl w:val="BBB46EFC"/>
    <w:lvl w:ilvl="0" w:tplc="A3601114">
      <w:start w:val="1"/>
      <w:numFmt w:val="decimal"/>
      <w:lvlText w:val="%1."/>
      <w:lvlJc w:val="left"/>
      <w:pPr>
        <w:tabs>
          <w:tab w:val="num" w:pos="284"/>
        </w:tabs>
        <w:ind w:left="284" w:hanging="284"/>
      </w:pPr>
      <w:rPr>
        <w:rFonts w:hint="default"/>
        <w:b w:val="0"/>
        <w:i w:val="0"/>
        <w:color w:val="auto"/>
        <w:sz w:val="22"/>
      </w:rPr>
    </w:lvl>
    <w:lvl w:ilvl="1" w:tplc="C1345FFC">
      <w:start w:val="11"/>
      <w:numFmt w:val="decimal"/>
      <w:lvlText w:val="%2."/>
      <w:lvlJc w:val="left"/>
      <w:pPr>
        <w:tabs>
          <w:tab w:val="num" w:pos="1364"/>
        </w:tabs>
        <w:ind w:left="1364" w:hanging="284"/>
      </w:pPr>
      <w:rPr>
        <w:rFonts w:hint="default"/>
        <w:b w:val="0"/>
        <w:i w:val="0"/>
        <w:color w:val="auto"/>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534182"/>
    <w:multiLevelType w:val="multilevel"/>
    <w:tmpl w:val="C97A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B5218"/>
    <w:multiLevelType w:val="hybridMultilevel"/>
    <w:tmpl w:val="E2765350"/>
    <w:lvl w:ilvl="0" w:tplc="2DEE8E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AF5585"/>
    <w:multiLevelType w:val="hybridMultilevel"/>
    <w:tmpl w:val="485C3F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C17347"/>
    <w:multiLevelType w:val="hybridMultilevel"/>
    <w:tmpl w:val="6A4C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50636"/>
    <w:multiLevelType w:val="hybridMultilevel"/>
    <w:tmpl w:val="479A46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E15480"/>
    <w:multiLevelType w:val="hybridMultilevel"/>
    <w:tmpl w:val="E88859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6C4319"/>
    <w:multiLevelType w:val="hybridMultilevel"/>
    <w:tmpl w:val="919EC62A"/>
    <w:lvl w:ilvl="0" w:tplc="C80E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B33643"/>
    <w:multiLevelType w:val="hybridMultilevel"/>
    <w:tmpl w:val="E5CA1566"/>
    <w:lvl w:ilvl="0" w:tplc="E530197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75E4581"/>
    <w:multiLevelType w:val="hybridMultilevel"/>
    <w:tmpl w:val="F6B4F44E"/>
    <w:lvl w:ilvl="0" w:tplc="FE826C9E">
      <w:start w:val="1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5C624F"/>
    <w:multiLevelType w:val="hybridMultilevel"/>
    <w:tmpl w:val="F06AC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D205E1"/>
    <w:multiLevelType w:val="hybridMultilevel"/>
    <w:tmpl w:val="66AE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D240A0"/>
    <w:multiLevelType w:val="hybridMultilevel"/>
    <w:tmpl w:val="DB3E9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528213">
    <w:abstractNumId w:val="1"/>
  </w:num>
  <w:num w:numId="2" w16cid:durableId="2058971019">
    <w:abstractNumId w:val="1"/>
  </w:num>
  <w:num w:numId="3" w16cid:durableId="121383956">
    <w:abstractNumId w:val="10"/>
  </w:num>
  <w:num w:numId="4" w16cid:durableId="1263564800">
    <w:abstractNumId w:val="1"/>
  </w:num>
  <w:num w:numId="5" w16cid:durableId="929705407">
    <w:abstractNumId w:val="10"/>
  </w:num>
  <w:num w:numId="6" w16cid:durableId="1535924843">
    <w:abstractNumId w:val="11"/>
  </w:num>
  <w:num w:numId="7" w16cid:durableId="1869371724">
    <w:abstractNumId w:val="1"/>
  </w:num>
  <w:num w:numId="8" w16cid:durableId="1797722440">
    <w:abstractNumId w:val="10"/>
  </w:num>
  <w:num w:numId="9" w16cid:durableId="1924607295">
    <w:abstractNumId w:val="11"/>
  </w:num>
  <w:num w:numId="10" w16cid:durableId="689768866">
    <w:abstractNumId w:val="12"/>
  </w:num>
  <w:num w:numId="11" w16cid:durableId="727529497">
    <w:abstractNumId w:val="9"/>
  </w:num>
  <w:num w:numId="12" w16cid:durableId="814760935">
    <w:abstractNumId w:val="3"/>
  </w:num>
  <w:num w:numId="13" w16cid:durableId="1136988873">
    <w:abstractNumId w:val="7"/>
  </w:num>
  <w:num w:numId="14" w16cid:durableId="2125883445">
    <w:abstractNumId w:val="15"/>
  </w:num>
  <w:num w:numId="15" w16cid:durableId="976179369">
    <w:abstractNumId w:val="0"/>
  </w:num>
  <w:num w:numId="16" w16cid:durableId="395277433">
    <w:abstractNumId w:val="8"/>
  </w:num>
  <w:num w:numId="17" w16cid:durableId="736589228">
    <w:abstractNumId w:val="13"/>
  </w:num>
  <w:num w:numId="18" w16cid:durableId="85928372">
    <w:abstractNumId w:val="2"/>
  </w:num>
  <w:num w:numId="19" w16cid:durableId="731542652">
    <w:abstractNumId w:val="4"/>
  </w:num>
  <w:num w:numId="20" w16cid:durableId="1509443127">
    <w:abstractNumId w:val="6"/>
  </w:num>
  <w:num w:numId="21" w16cid:durableId="689529884">
    <w:abstractNumId w:val="5"/>
  </w:num>
  <w:num w:numId="22" w16cid:durableId="1182358014">
    <w:abstractNumId w:val="14"/>
  </w:num>
  <w:num w:numId="23" w16cid:durableId="20218127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7C0"/>
    <w:rsid w:val="00034E8D"/>
    <w:rsid w:val="00071381"/>
    <w:rsid w:val="00085235"/>
    <w:rsid w:val="000B36E5"/>
    <w:rsid w:val="000C512B"/>
    <w:rsid w:val="000F5339"/>
    <w:rsid w:val="00104A55"/>
    <w:rsid w:val="001129DD"/>
    <w:rsid w:val="001304AB"/>
    <w:rsid w:val="00133917"/>
    <w:rsid w:val="00141DD0"/>
    <w:rsid w:val="00156676"/>
    <w:rsid w:val="00162520"/>
    <w:rsid w:val="0017626D"/>
    <w:rsid w:val="00182EF0"/>
    <w:rsid w:val="00194E66"/>
    <w:rsid w:val="00194FEA"/>
    <w:rsid w:val="001A221F"/>
    <w:rsid w:val="001B3ABA"/>
    <w:rsid w:val="001C082B"/>
    <w:rsid w:val="001E0179"/>
    <w:rsid w:val="00211A00"/>
    <w:rsid w:val="002345D6"/>
    <w:rsid w:val="0024011F"/>
    <w:rsid w:val="00243073"/>
    <w:rsid w:val="00252861"/>
    <w:rsid w:val="00253463"/>
    <w:rsid w:val="00256D69"/>
    <w:rsid w:val="00267907"/>
    <w:rsid w:val="00291610"/>
    <w:rsid w:val="002B17C0"/>
    <w:rsid w:val="002B7D29"/>
    <w:rsid w:val="002C3195"/>
    <w:rsid w:val="002D0102"/>
    <w:rsid w:val="002E4195"/>
    <w:rsid w:val="00302E23"/>
    <w:rsid w:val="0032381C"/>
    <w:rsid w:val="00347A0D"/>
    <w:rsid w:val="0037360B"/>
    <w:rsid w:val="00390448"/>
    <w:rsid w:val="003C2A7E"/>
    <w:rsid w:val="003D6F70"/>
    <w:rsid w:val="003E120C"/>
    <w:rsid w:val="003E4C7B"/>
    <w:rsid w:val="00476FB4"/>
    <w:rsid w:val="00490060"/>
    <w:rsid w:val="004A176B"/>
    <w:rsid w:val="004B7153"/>
    <w:rsid w:val="004C1650"/>
    <w:rsid w:val="004D4248"/>
    <w:rsid w:val="0050287C"/>
    <w:rsid w:val="00506279"/>
    <w:rsid w:val="00532129"/>
    <w:rsid w:val="00540A3B"/>
    <w:rsid w:val="0055014B"/>
    <w:rsid w:val="00553138"/>
    <w:rsid w:val="00564F2A"/>
    <w:rsid w:val="00577920"/>
    <w:rsid w:val="005949B9"/>
    <w:rsid w:val="00597499"/>
    <w:rsid w:val="005C2F44"/>
    <w:rsid w:val="005D2090"/>
    <w:rsid w:val="005D26C0"/>
    <w:rsid w:val="005D2FAF"/>
    <w:rsid w:val="005D6265"/>
    <w:rsid w:val="005F1F75"/>
    <w:rsid w:val="005F2E16"/>
    <w:rsid w:val="005F3EF7"/>
    <w:rsid w:val="005F6883"/>
    <w:rsid w:val="005F760E"/>
    <w:rsid w:val="00603DDB"/>
    <w:rsid w:val="006234FD"/>
    <w:rsid w:val="00641397"/>
    <w:rsid w:val="00676A88"/>
    <w:rsid w:val="006802E1"/>
    <w:rsid w:val="006C359F"/>
    <w:rsid w:val="006D70F5"/>
    <w:rsid w:val="006F0098"/>
    <w:rsid w:val="00727B21"/>
    <w:rsid w:val="0077133B"/>
    <w:rsid w:val="007A4DB7"/>
    <w:rsid w:val="007A5486"/>
    <w:rsid w:val="007E1794"/>
    <w:rsid w:val="007E6AAD"/>
    <w:rsid w:val="007F41C7"/>
    <w:rsid w:val="0084716E"/>
    <w:rsid w:val="00856C88"/>
    <w:rsid w:val="008708DD"/>
    <w:rsid w:val="00874A08"/>
    <w:rsid w:val="00896357"/>
    <w:rsid w:val="008B2374"/>
    <w:rsid w:val="008B2F61"/>
    <w:rsid w:val="008B4BCA"/>
    <w:rsid w:val="008C0699"/>
    <w:rsid w:val="008D235E"/>
    <w:rsid w:val="008D34E6"/>
    <w:rsid w:val="00903FB7"/>
    <w:rsid w:val="00907485"/>
    <w:rsid w:val="00940865"/>
    <w:rsid w:val="00953B2D"/>
    <w:rsid w:val="0096797F"/>
    <w:rsid w:val="00970E90"/>
    <w:rsid w:val="00974582"/>
    <w:rsid w:val="009762AC"/>
    <w:rsid w:val="00983C7B"/>
    <w:rsid w:val="00987299"/>
    <w:rsid w:val="00991B23"/>
    <w:rsid w:val="00996A75"/>
    <w:rsid w:val="009A08E2"/>
    <w:rsid w:val="009A3E2F"/>
    <w:rsid w:val="009B61EA"/>
    <w:rsid w:val="009C42F3"/>
    <w:rsid w:val="009E080B"/>
    <w:rsid w:val="009E12B4"/>
    <w:rsid w:val="00A2616F"/>
    <w:rsid w:val="00A40AF9"/>
    <w:rsid w:val="00A50813"/>
    <w:rsid w:val="00A50F72"/>
    <w:rsid w:val="00A56A58"/>
    <w:rsid w:val="00A62A0D"/>
    <w:rsid w:val="00A9361E"/>
    <w:rsid w:val="00AD3AC8"/>
    <w:rsid w:val="00B060F3"/>
    <w:rsid w:val="00B06E19"/>
    <w:rsid w:val="00B111BA"/>
    <w:rsid w:val="00B25D73"/>
    <w:rsid w:val="00B36DDB"/>
    <w:rsid w:val="00B4155B"/>
    <w:rsid w:val="00B47FD4"/>
    <w:rsid w:val="00B74059"/>
    <w:rsid w:val="00B81061"/>
    <w:rsid w:val="00B9528E"/>
    <w:rsid w:val="00BA21DD"/>
    <w:rsid w:val="00BB4B3E"/>
    <w:rsid w:val="00BB7398"/>
    <w:rsid w:val="00BE6550"/>
    <w:rsid w:val="00C12B1F"/>
    <w:rsid w:val="00C13B57"/>
    <w:rsid w:val="00C24635"/>
    <w:rsid w:val="00C30399"/>
    <w:rsid w:val="00C57D19"/>
    <w:rsid w:val="00C67955"/>
    <w:rsid w:val="00C81432"/>
    <w:rsid w:val="00C81D27"/>
    <w:rsid w:val="00C91468"/>
    <w:rsid w:val="00CB7C81"/>
    <w:rsid w:val="00CF2A74"/>
    <w:rsid w:val="00CF6A36"/>
    <w:rsid w:val="00D044B3"/>
    <w:rsid w:val="00D218D5"/>
    <w:rsid w:val="00D47CEE"/>
    <w:rsid w:val="00DA722A"/>
    <w:rsid w:val="00DB0B1A"/>
    <w:rsid w:val="00DB4880"/>
    <w:rsid w:val="00DB6F48"/>
    <w:rsid w:val="00DC7BF2"/>
    <w:rsid w:val="00DD21FD"/>
    <w:rsid w:val="00E01ED5"/>
    <w:rsid w:val="00E10BC3"/>
    <w:rsid w:val="00E23178"/>
    <w:rsid w:val="00E44534"/>
    <w:rsid w:val="00E44656"/>
    <w:rsid w:val="00E4581E"/>
    <w:rsid w:val="00E53F2E"/>
    <w:rsid w:val="00E85334"/>
    <w:rsid w:val="00E90922"/>
    <w:rsid w:val="00E948A7"/>
    <w:rsid w:val="00EB1388"/>
    <w:rsid w:val="00EB2805"/>
    <w:rsid w:val="00EC2073"/>
    <w:rsid w:val="00EC58FB"/>
    <w:rsid w:val="00EC6C4B"/>
    <w:rsid w:val="00ED08C6"/>
    <w:rsid w:val="00ED3009"/>
    <w:rsid w:val="00F21B9D"/>
    <w:rsid w:val="00F3407F"/>
    <w:rsid w:val="00F54E85"/>
    <w:rsid w:val="00FB0230"/>
    <w:rsid w:val="00FB344A"/>
    <w:rsid w:val="00FC4FA2"/>
    <w:rsid w:val="00FD1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5208332"/>
  <w15:docId w15:val="{2AC680E2-0BC3-44DE-841F-2895E975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imes New Roman"/>
        <w:color w:val="00000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9A5"/>
    <w:rPr>
      <w:rFonts w:cstheme="minorBidi"/>
      <w:color w:val="auto"/>
    </w:rPr>
  </w:style>
  <w:style w:type="paragraph" w:styleId="Heading1">
    <w:name w:val="heading 1"/>
    <w:basedOn w:val="Normal"/>
    <w:next w:val="Normal"/>
    <w:link w:val="Heading1Char"/>
    <w:uiPriority w:val="9"/>
    <w:qFormat/>
    <w:rsid w:val="005C2F44"/>
    <w:pPr>
      <w:keepNext/>
      <w:keepLines/>
      <w:spacing w:before="480"/>
      <w:outlineLvl w:val="0"/>
    </w:pPr>
    <w:rPr>
      <w:rFonts w:asciiTheme="majorHAnsi" w:eastAsiaTheme="majorEastAsia" w:hAnsiTheme="majorHAnsi" w:cstheme="majorBidi"/>
      <w:b/>
      <w:bCs/>
      <w:color w:val="454B5C"/>
      <w:sz w:val="28"/>
      <w:szCs w:val="28"/>
    </w:rPr>
  </w:style>
  <w:style w:type="paragraph" w:styleId="Heading2">
    <w:name w:val="heading 2"/>
    <w:basedOn w:val="Normal"/>
    <w:next w:val="Normal"/>
    <w:link w:val="Heading2Char"/>
    <w:uiPriority w:val="9"/>
    <w:unhideWhenUsed/>
    <w:qFormat/>
    <w:rsid w:val="005C2F44"/>
    <w:pPr>
      <w:keepNext/>
      <w:keepLines/>
      <w:spacing w:before="200"/>
      <w:outlineLvl w:val="1"/>
    </w:pPr>
    <w:rPr>
      <w:rFonts w:asciiTheme="majorHAnsi" w:eastAsiaTheme="majorEastAsia" w:hAnsiTheme="majorHAnsi" w:cstheme="majorBidi"/>
      <w:b/>
      <w:bCs/>
      <w:color w:val="454B5C"/>
      <w:sz w:val="26"/>
      <w:szCs w:val="26"/>
    </w:rPr>
  </w:style>
  <w:style w:type="paragraph" w:styleId="Heading3">
    <w:name w:val="heading 3"/>
    <w:basedOn w:val="Normal"/>
    <w:next w:val="Normal"/>
    <w:link w:val="Heading3Char"/>
    <w:uiPriority w:val="9"/>
    <w:unhideWhenUsed/>
    <w:qFormat/>
    <w:rsid w:val="005C2F44"/>
    <w:pPr>
      <w:keepNext/>
      <w:keepLines/>
      <w:spacing w:before="200"/>
      <w:outlineLvl w:val="2"/>
    </w:pPr>
    <w:rPr>
      <w:rFonts w:asciiTheme="majorHAnsi" w:eastAsiaTheme="majorEastAsia" w:hAnsiTheme="majorHAnsi" w:cstheme="majorBidi"/>
      <w:b/>
      <w:bCs/>
      <w:color w:val="454B5C"/>
    </w:rPr>
  </w:style>
  <w:style w:type="paragraph" w:styleId="Heading4">
    <w:name w:val="heading 4"/>
    <w:basedOn w:val="Normal"/>
    <w:next w:val="Normal"/>
    <w:link w:val="Heading4Char"/>
    <w:uiPriority w:val="9"/>
    <w:unhideWhenUsed/>
    <w:qFormat/>
    <w:rsid w:val="005C2F44"/>
    <w:pPr>
      <w:keepNext/>
      <w:keepLines/>
      <w:spacing w:before="200"/>
      <w:outlineLvl w:val="3"/>
    </w:pPr>
    <w:rPr>
      <w:rFonts w:asciiTheme="majorHAnsi" w:eastAsiaTheme="majorEastAsia" w:hAnsiTheme="majorHAnsi" w:cstheme="majorBidi"/>
      <w:b/>
      <w:bCs/>
      <w:i/>
      <w:iCs/>
      <w:color w:val="007DC5" w:themeColor="accent1"/>
    </w:rPr>
  </w:style>
  <w:style w:type="paragraph" w:styleId="Heading5">
    <w:name w:val="heading 5"/>
    <w:basedOn w:val="Normal"/>
    <w:next w:val="Normal"/>
    <w:link w:val="Heading5Char"/>
    <w:uiPriority w:val="9"/>
    <w:unhideWhenUsed/>
    <w:qFormat/>
    <w:rsid w:val="005C2F44"/>
    <w:pPr>
      <w:keepNext/>
      <w:keepLines/>
      <w:spacing w:before="200"/>
      <w:outlineLvl w:val="4"/>
    </w:pPr>
    <w:rPr>
      <w:rFonts w:asciiTheme="majorHAnsi" w:eastAsiaTheme="majorEastAsia" w:hAnsiTheme="majorHAnsi" w:cstheme="majorBidi"/>
      <w:color w:val="003D62" w:themeColor="accent1" w:themeShade="7F"/>
    </w:rPr>
  </w:style>
  <w:style w:type="paragraph" w:styleId="Heading6">
    <w:name w:val="heading 6"/>
    <w:basedOn w:val="Normal"/>
    <w:next w:val="Normal"/>
    <w:link w:val="Heading6Char"/>
    <w:uiPriority w:val="9"/>
    <w:semiHidden/>
    <w:unhideWhenUsed/>
    <w:qFormat/>
    <w:rsid w:val="005C2F44"/>
    <w:pPr>
      <w:keepNext/>
      <w:keepLines/>
      <w:spacing w:before="200"/>
      <w:outlineLvl w:val="5"/>
    </w:pPr>
    <w:rPr>
      <w:rFonts w:asciiTheme="majorHAnsi" w:eastAsiaTheme="majorEastAsia" w:hAnsiTheme="majorHAnsi" w:cstheme="majorBidi"/>
      <w:i/>
      <w:iCs/>
      <w:color w:val="003D62" w:themeColor="accent1" w:themeShade="7F"/>
    </w:rPr>
  </w:style>
  <w:style w:type="paragraph" w:styleId="Heading7">
    <w:name w:val="heading 7"/>
    <w:basedOn w:val="Normal"/>
    <w:next w:val="Normal"/>
    <w:link w:val="Heading7Char"/>
    <w:uiPriority w:val="9"/>
    <w:semiHidden/>
    <w:unhideWhenUsed/>
    <w:qFormat/>
    <w:rsid w:val="005C2F4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2F44"/>
    <w:pPr>
      <w:keepNext/>
      <w:keepLines/>
      <w:spacing w:before="200"/>
      <w:outlineLvl w:val="7"/>
    </w:pPr>
    <w:rPr>
      <w:rFonts w:asciiTheme="majorHAnsi" w:eastAsiaTheme="majorEastAsia" w:hAnsiTheme="majorHAnsi" w:cstheme="majorBidi"/>
      <w:color w:val="007DC5" w:themeColor="accent1"/>
      <w:sz w:val="20"/>
      <w:szCs w:val="20"/>
    </w:rPr>
  </w:style>
  <w:style w:type="paragraph" w:styleId="Heading9">
    <w:name w:val="heading 9"/>
    <w:basedOn w:val="Normal"/>
    <w:next w:val="Normal"/>
    <w:link w:val="Heading9Char"/>
    <w:uiPriority w:val="9"/>
    <w:semiHidden/>
    <w:unhideWhenUsed/>
    <w:qFormat/>
    <w:rsid w:val="005C2F4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F44"/>
    <w:rPr>
      <w:rFonts w:asciiTheme="majorHAnsi" w:eastAsiaTheme="majorEastAsia" w:hAnsiTheme="majorHAnsi" w:cstheme="majorBidi"/>
      <w:b/>
      <w:bCs/>
      <w:color w:val="454B5C"/>
      <w:sz w:val="28"/>
      <w:szCs w:val="28"/>
    </w:rPr>
  </w:style>
  <w:style w:type="character" w:customStyle="1" w:styleId="Heading2Char">
    <w:name w:val="Heading 2 Char"/>
    <w:basedOn w:val="DefaultParagraphFont"/>
    <w:link w:val="Heading2"/>
    <w:uiPriority w:val="9"/>
    <w:rsid w:val="005C2F44"/>
    <w:rPr>
      <w:rFonts w:asciiTheme="majorHAnsi" w:eastAsiaTheme="majorEastAsia" w:hAnsiTheme="majorHAnsi" w:cstheme="majorBidi"/>
      <w:b/>
      <w:bCs/>
      <w:color w:val="454B5C"/>
      <w:sz w:val="26"/>
      <w:szCs w:val="26"/>
    </w:rPr>
  </w:style>
  <w:style w:type="character" w:customStyle="1" w:styleId="Heading3Char">
    <w:name w:val="Heading 3 Char"/>
    <w:basedOn w:val="DefaultParagraphFont"/>
    <w:link w:val="Heading3"/>
    <w:uiPriority w:val="9"/>
    <w:rsid w:val="005C2F44"/>
    <w:rPr>
      <w:rFonts w:asciiTheme="majorHAnsi" w:eastAsiaTheme="majorEastAsia" w:hAnsiTheme="majorHAnsi" w:cstheme="majorBidi"/>
      <w:b/>
      <w:bCs/>
      <w:color w:val="454B5C"/>
    </w:rPr>
  </w:style>
  <w:style w:type="character" w:customStyle="1" w:styleId="Heading4Char">
    <w:name w:val="Heading 4 Char"/>
    <w:basedOn w:val="DefaultParagraphFont"/>
    <w:link w:val="Heading4"/>
    <w:uiPriority w:val="9"/>
    <w:rsid w:val="005C2F44"/>
    <w:rPr>
      <w:rFonts w:asciiTheme="majorHAnsi" w:eastAsiaTheme="majorEastAsia" w:hAnsiTheme="majorHAnsi" w:cstheme="majorBidi"/>
      <w:b/>
      <w:bCs/>
      <w:i/>
      <w:iCs/>
      <w:color w:val="007DC5" w:themeColor="accent1"/>
    </w:rPr>
  </w:style>
  <w:style w:type="character" w:customStyle="1" w:styleId="Heading5Char">
    <w:name w:val="Heading 5 Char"/>
    <w:basedOn w:val="DefaultParagraphFont"/>
    <w:link w:val="Heading5"/>
    <w:uiPriority w:val="9"/>
    <w:rsid w:val="005C2F44"/>
    <w:rPr>
      <w:rFonts w:asciiTheme="majorHAnsi" w:eastAsiaTheme="majorEastAsia" w:hAnsiTheme="majorHAnsi" w:cstheme="majorBidi"/>
      <w:color w:val="003D62" w:themeColor="accent1" w:themeShade="7F"/>
    </w:rPr>
  </w:style>
  <w:style w:type="character" w:customStyle="1" w:styleId="Heading6Char">
    <w:name w:val="Heading 6 Char"/>
    <w:basedOn w:val="DefaultParagraphFont"/>
    <w:link w:val="Heading6"/>
    <w:uiPriority w:val="9"/>
    <w:semiHidden/>
    <w:rsid w:val="005C2F44"/>
    <w:rPr>
      <w:rFonts w:asciiTheme="majorHAnsi" w:eastAsiaTheme="majorEastAsia" w:hAnsiTheme="majorHAnsi" w:cstheme="majorBidi"/>
      <w:i/>
      <w:iCs/>
      <w:color w:val="003D62" w:themeColor="accent1" w:themeShade="7F"/>
    </w:rPr>
  </w:style>
  <w:style w:type="character" w:customStyle="1" w:styleId="Heading7Char">
    <w:name w:val="Heading 7 Char"/>
    <w:basedOn w:val="DefaultParagraphFont"/>
    <w:link w:val="Heading7"/>
    <w:uiPriority w:val="9"/>
    <w:semiHidden/>
    <w:rsid w:val="005C2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C2F44"/>
    <w:rPr>
      <w:rFonts w:asciiTheme="majorHAnsi" w:eastAsiaTheme="majorEastAsia" w:hAnsiTheme="majorHAnsi" w:cstheme="majorBidi"/>
      <w:color w:val="007DC5" w:themeColor="accent1"/>
      <w:sz w:val="20"/>
      <w:szCs w:val="20"/>
    </w:rPr>
  </w:style>
  <w:style w:type="character" w:customStyle="1" w:styleId="Heading9Char">
    <w:name w:val="Heading 9 Char"/>
    <w:basedOn w:val="DefaultParagraphFont"/>
    <w:link w:val="Heading9"/>
    <w:uiPriority w:val="9"/>
    <w:semiHidden/>
    <w:rsid w:val="005C2F4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55014B"/>
    <w:pPr>
      <w:pBdr>
        <w:bottom w:val="single" w:sz="8" w:space="4" w:color="007DC5" w:themeColor="accent1"/>
      </w:pBdr>
      <w:spacing w:after="300"/>
      <w:contextualSpacing/>
    </w:pPr>
    <w:rPr>
      <w:rFonts w:ascii="Rockwell" w:eastAsiaTheme="majorEastAsia" w:hAnsi="Rockwell"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55014B"/>
    <w:rPr>
      <w:rFonts w:ascii="Rockwell" w:eastAsiaTheme="majorEastAsia" w:hAnsi="Rockwell"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5C2F44"/>
    <w:pPr>
      <w:numPr>
        <w:ilvl w:val="1"/>
      </w:numPr>
    </w:pPr>
    <w:rPr>
      <w:rFonts w:asciiTheme="majorHAnsi" w:eastAsiaTheme="majorEastAsia" w:hAnsiTheme="majorHAnsi" w:cstheme="majorBidi"/>
      <w:i/>
      <w:iCs/>
      <w:color w:val="454B5C"/>
      <w:spacing w:val="15"/>
      <w:sz w:val="24"/>
      <w:szCs w:val="24"/>
    </w:rPr>
  </w:style>
  <w:style w:type="character" w:customStyle="1" w:styleId="SubtitleChar">
    <w:name w:val="Subtitle Char"/>
    <w:basedOn w:val="DefaultParagraphFont"/>
    <w:link w:val="Subtitle"/>
    <w:uiPriority w:val="11"/>
    <w:rsid w:val="005C2F44"/>
    <w:rPr>
      <w:rFonts w:asciiTheme="majorHAnsi" w:eastAsiaTheme="majorEastAsia" w:hAnsiTheme="majorHAnsi" w:cstheme="majorBidi"/>
      <w:i/>
      <w:iCs/>
      <w:color w:val="454B5C"/>
      <w:spacing w:val="15"/>
      <w:sz w:val="24"/>
      <w:szCs w:val="24"/>
    </w:rPr>
  </w:style>
  <w:style w:type="character" w:styleId="Strong">
    <w:name w:val="Strong"/>
    <w:basedOn w:val="DefaultParagraphFont"/>
    <w:uiPriority w:val="22"/>
    <w:qFormat/>
    <w:rsid w:val="005C2F44"/>
    <w:rPr>
      <w:b/>
      <w:bCs/>
    </w:rPr>
  </w:style>
  <w:style w:type="character" w:styleId="Emphasis">
    <w:name w:val="Emphasis"/>
    <w:basedOn w:val="DefaultParagraphFont"/>
    <w:uiPriority w:val="20"/>
    <w:qFormat/>
    <w:rsid w:val="005C2F44"/>
    <w:rPr>
      <w:i/>
      <w:iCs/>
    </w:rPr>
  </w:style>
  <w:style w:type="paragraph" w:styleId="NoSpacing">
    <w:name w:val="No Spacing"/>
    <w:link w:val="NoSpacingChar"/>
    <w:uiPriority w:val="1"/>
    <w:qFormat/>
    <w:rsid w:val="005C2F44"/>
  </w:style>
  <w:style w:type="paragraph" w:styleId="ListParagraph">
    <w:name w:val="List Paragraph"/>
    <w:basedOn w:val="Normal"/>
    <w:uiPriority w:val="34"/>
    <w:qFormat/>
    <w:rsid w:val="005C2F44"/>
    <w:pPr>
      <w:ind w:left="720"/>
      <w:contextualSpacing/>
    </w:pPr>
    <w:rPr>
      <w:rFonts w:cs="Times New Roman"/>
      <w:color w:val="000000"/>
    </w:rPr>
  </w:style>
  <w:style w:type="paragraph" w:styleId="Quote">
    <w:name w:val="Quote"/>
    <w:basedOn w:val="Normal"/>
    <w:next w:val="Normal"/>
    <w:link w:val="QuoteChar"/>
    <w:uiPriority w:val="29"/>
    <w:qFormat/>
    <w:rsid w:val="005C2F44"/>
    <w:rPr>
      <w:rFonts w:cs="Times New Roman"/>
      <w:i/>
      <w:iCs/>
      <w:color w:val="000000" w:themeColor="text1"/>
    </w:rPr>
  </w:style>
  <w:style w:type="character" w:customStyle="1" w:styleId="QuoteChar">
    <w:name w:val="Quote Char"/>
    <w:basedOn w:val="DefaultParagraphFont"/>
    <w:link w:val="Quote"/>
    <w:uiPriority w:val="29"/>
    <w:rsid w:val="005C2F44"/>
    <w:rPr>
      <w:i/>
      <w:iCs/>
      <w:color w:val="000000" w:themeColor="text1"/>
    </w:rPr>
  </w:style>
  <w:style w:type="paragraph" w:styleId="IntenseQuote">
    <w:name w:val="Intense Quote"/>
    <w:basedOn w:val="Normal"/>
    <w:next w:val="Normal"/>
    <w:link w:val="IntenseQuoteChar"/>
    <w:uiPriority w:val="30"/>
    <w:qFormat/>
    <w:rsid w:val="005C2F44"/>
    <w:pPr>
      <w:pBdr>
        <w:bottom w:val="single" w:sz="4" w:space="4" w:color="007DC5" w:themeColor="accent1"/>
      </w:pBdr>
      <w:spacing w:before="200" w:after="280"/>
      <w:ind w:left="936" w:right="936"/>
    </w:pPr>
    <w:rPr>
      <w:rFonts w:cs="Times New Roman"/>
      <w:b/>
      <w:bCs/>
      <w:i/>
      <w:iCs/>
      <w:color w:val="007DC5" w:themeColor="accent1"/>
    </w:rPr>
  </w:style>
  <w:style w:type="character" w:customStyle="1" w:styleId="IntenseQuoteChar">
    <w:name w:val="Intense Quote Char"/>
    <w:basedOn w:val="DefaultParagraphFont"/>
    <w:link w:val="IntenseQuote"/>
    <w:uiPriority w:val="30"/>
    <w:rsid w:val="005C2F44"/>
    <w:rPr>
      <w:b/>
      <w:bCs/>
      <w:i/>
      <w:iCs/>
      <w:color w:val="007DC5" w:themeColor="accent1"/>
    </w:rPr>
  </w:style>
  <w:style w:type="character" w:styleId="SubtleEmphasis">
    <w:name w:val="Subtle Emphasis"/>
    <w:basedOn w:val="DefaultParagraphFont"/>
    <w:uiPriority w:val="19"/>
    <w:qFormat/>
    <w:rsid w:val="005C2F44"/>
    <w:rPr>
      <w:i/>
      <w:iCs/>
      <w:color w:val="454B5C"/>
    </w:rPr>
  </w:style>
  <w:style w:type="character" w:styleId="IntenseEmphasis">
    <w:name w:val="Intense Emphasis"/>
    <w:basedOn w:val="DefaultParagraphFont"/>
    <w:uiPriority w:val="21"/>
    <w:qFormat/>
    <w:rsid w:val="005C2F44"/>
    <w:rPr>
      <w:b/>
      <w:bCs/>
      <w:i/>
      <w:iCs/>
      <w:color w:val="007DC5" w:themeColor="accent1"/>
    </w:rPr>
  </w:style>
  <w:style w:type="character" w:styleId="SubtleReference">
    <w:name w:val="Subtle Reference"/>
    <w:basedOn w:val="DefaultParagraphFont"/>
    <w:uiPriority w:val="31"/>
    <w:qFormat/>
    <w:rsid w:val="005C2F44"/>
    <w:rPr>
      <w:smallCaps/>
      <w:color w:val="F68B1F" w:themeColor="accent2"/>
      <w:u w:val="single"/>
    </w:rPr>
  </w:style>
  <w:style w:type="character" w:styleId="IntenseReference">
    <w:name w:val="Intense Reference"/>
    <w:basedOn w:val="DefaultParagraphFont"/>
    <w:uiPriority w:val="32"/>
    <w:qFormat/>
    <w:rsid w:val="005C2F44"/>
    <w:rPr>
      <w:b/>
      <w:bCs/>
      <w:smallCaps/>
      <w:color w:val="F68B1F" w:themeColor="accent2"/>
      <w:spacing w:val="5"/>
      <w:u w:val="single"/>
    </w:rPr>
  </w:style>
  <w:style w:type="character" w:styleId="BookTitle">
    <w:name w:val="Book Title"/>
    <w:basedOn w:val="DefaultParagraphFont"/>
    <w:uiPriority w:val="33"/>
    <w:qFormat/>
    <w:rsid w:val="005C2F44"/>
    <w:rPr>
      <w:b/>
      <w:bCs/>
      <w:smallCaps/>
      <w:spacing w:val="5"/>
    </w:rPr>
  </w:style>
  <w:style w:type="paragraph" w:styleId="TOCHeading">
    <w:name w:val="TOC Heading"/>
    <w:basedOn w:val="Heading1"/>
    <w:next w:val="Normal"/>
    <w:uiPriority w:val="39"/>
    <w:semiHidden/>
    <w:unhideWhenUsed/>
    <w:qFormat/>
    <w:rsid w:val="005C2F44"/>
    <w:pPr>
      <w:outlineLvl w:val="9"/>
    </w:pPr>
  </w:style>
  <w:style w:type="paragraph" w:styleId="Caption">
    <w:name w:val="caption"/>
    <w:basedOn w:val="Normal"/>
    <w:next w:val="Normal"/>
    <w:uiPriority w:val="35"/>
    <w:semiHidden/>
    <w:unhideWhenUsed/>
    <w:qFormat/>
    <w:rsid w:val="005C2F44"/>
    <w:rPr>
      <w:rFonts w:cs="Times New Roman"/>
      <w:b/>
      <w:bCs/>
      <w:color w:val="007DC5" w:themeColor="accent1"/>
      <w:sz w:val="18"/>
      <w:szCs w:val="18"/>
    </w:rPr>
  </w:style>
  <w:style w:type="character" w:customStyle="1" w:styleId="NoSpacingChar">
    <w:name w:val="No Spacing Char"/>
    <w:basedOn w:val="DefaultParagraphFont"/>
    <w:link w:val="NoSpacing"/>
    <w:uiPriority w:val="1"/>
    <w:rsid w:val="005C2F44"/>
  </w:style>
  <w:style w:type="paragraph" w:styleId="NormalWeb">
    <w:name w:val="Normal (Web)"/>
    <w:basedOn w:val="Normal"/>
    <w:uiPriority w:val="99"/>
    <w:semiHidden/>
    <w:unhideWhenUsed/>
    <w:rsid w:val="00B25D73"/>
    <w:pPr>
      <w:spacing w:before="100" w:beforeAutospacing="1" w:after="100" w:afterAutospacing="1"/>
    </w:pPr>
    <w:rPr>
      <w:rFonts w:ascii="Times New Roman" w:eastAsiaTheme="minorEastAsia" w:hAnsi="Times New Roman" w:cs="Times New Roman"/>
      <w:sz w:val="24"/>
      <w:szCs w:val="24"/>
      <w:lang w:eastAsia="en-GB"/>
    </w:rPr>
  </w:style>
  <w:style w:type="paragraph" w:styleId="Header">
    <w:name w:val="header"/>
    <w:basedOn w:val="Normal"/>
    <w:link w:val="HeaderChar"/>
    <w:unhideWhenUsed/>
    <w:rsid w:val="00B25D73"/>
    <w:pPr>
      <w:tabs>
        <w:tab w:val="center" w:pos="4513"/>
        <w:tab w:val="right" w:pos="9026"/>
      </w:tabs>
    </w:pPr>
  </w:style>
  <w:style w:type="character" w:customStyle="1" w:styleId="HeaderChar">
    <w:name w:val="Header Char"/>
    <w:basedOn w:val="DefaultParagraphFont"/>
    <w:link w:val="Header"/>
    <w:rsid w:val="00B25D73"/>
    <w:rPr>
      <w:rFonts w:ascii="Arial" w:hAnsi="Arial" w:cstheme="minorBidi"/>
      <w:color w:val="auto"/>
    </w:rPr>
  </w:style>
  <w:style w:type="paragraph" w:styleId="Footer">
    <w:name w:val="footer"/>
    <w:basedOn w:val="Normal"/>
    <w:link w:val="FooterChar"/>
    <w:uiPriority w:val="99"/>
    <w:unhideWhenUsed/>
    <w:rsid w:val="00B25D73"/>
    <w:pPr>
      <w:tabs>
        <w:tab w:val="center" w:pos="4513"/>
        <w:tab w:val="right" w:pos="9026"/>
      </w:tabs>
    </w:pPr>
  </w:style>
  <w:style w:type="character" w:customStyle="1" w:styleId="FooterChar">
    <w:name w:val="Footer Char"/>
    <w:basedOn w:val="DefaultParagraphFont"/>
    <w:link w:val="Footer"/>
    <w:uiPriority w:val="99"/>
    <w:rsid w:val="00B25D73"/>
    <w:rPr>
      <w:rFonts w:ascii="Arial" w:hAnsi="Arial" w:cstheme="minorBidi"/>
      <w:color w:val="auto"/>
    </w:rPr>
  </w:style>
  <w:style w:type="table" w:styleId="TableGrid">
    <w:name w:val="Table Grid"/>
    <w:basedOn w:val="TableNormal"/>
    <w:uiPriority w:val="59"/>
    <w:rsid w:val="002B17C0"/>
    <w:rPr>
      <w:rFonts w:ascii="Arial" w:hAnsi="Arial"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7907"/>
    <w:rPr>
      <w:rFonts w:ascii="Tahoma" w:hAnsi="Tahoma" w:cs="Tahoma"/>
      <w:sz w:val="16"/>
      <w:szCs w:val="16"/>
    </w:rPr>
  </w:style>
  <w:style w:type="character" w:customStyle="1" w:styleId="BalloonTextChar">
    <w:name w:val="Balloon Text Char"/>
    <w:basedOn w:val="DefaultParagraphFont"/>
    <w:link w:val="BalloonText"/>
    <w:uiPriority w:val="99"/>
    <w:semiHidden/>
    <w:rsid w:val="00267907"/>
    <w:rPr>
      <w:rFonts w:ascii="Tahoma" w:hAnsi="Tahoma" w:cs="Tahoma"/>
      <w:color w:val="auto"/>
      <w:sz w:val="16"/>
      <w:szCs w:val="16"/>
    </w:rPr>
  </w:style>
  <w:style w:type="paragraph" w:customStyle="1" w:styleId="Body1">
    <w:name w:val="Body 1"/>
    <w:rsid w:val="008D34E6"/>
    <w:rPr>
      <w:rFonts w:ascii="Helvetica" w:eastAsia="Arial Unicode MS" w:hAnsi="Helvetica"/>
      <w:sz w:val="24"/>
      <w:szCs w:val="20"/>
      <w:lang w:eastAsia="en-GB"/>
    </w:rPr>
  </w:style>
  <w:style w:type="character" w:styleId="Hyperlink">
    <w:name w:val="Hyperlink"/>
    <w:rsid w:val="00B36DDB"/>
    <w:rPr>
      <w:color w:val="0000FF"/>
      <w:u w:val="single"/>
    </w:rPr>
  </w:style>
  <w:style w:type="character" w:styleId="FollowedHyperlink">
    <w:name w:val="FollowedHyperlink"/>
    <w:basedOn w:val="DefaultParagraphFont"/>
    <w:uiPriority w:val="99"/>
    <w:semiHidden/>
    <w:unhideWhenUsed/>
    <w:rsid w:val="003C2A7E"/>
    <w:rPr>
      <w:color w:val="92278F" w:themeColor="followedHyperlink"/>
      <w:u w:val="single"/>
    </w:rPr>
  </w:style>
  <w:style w:type="character" w:customStyle="1" w:styleId="a">
    <w:name w:val="a"/>
    <w:basedOn w:val="DefaultParagraphFont"/>
    <w:rsid w:val="00034E8D"/>
  </w:style>
  <w:style w:type="paragraph" w:styleId="BodyText2">
    <w:name w:val="Body Text 2"/>
    <w:basedOn w:val="Normal"/>
    <w:link w:val="BodyText2Char"/>
    <w:rsid w:val="00034E8D"/>
    <w:pPr>
      <w:spacing w:after="120" w:line="480" w:lineRule="auto"/>
    </w:pPr>
    <w:rPr>
      <w:rFonts w:ascii="Arial" w:eastAsia="Times New Roman" w:hAnsi="Arial" w:cs="Times New Roman"/>
      <w:bCs/>
      <w:szCs w:val="24"/>
    </w:rPr>
  </w:style>
  <w:style w:type="character" w:customStyle="1" w:styleId="BodyText2Char">
    <w:name w:val="Body Text 2 Char"/>
    <w:basedOn w:val="DefaultParagraphFont"/>
    <w:link w:val="BodyText2"/>
    <w:rsid w:val="00034E8D"/>
    <w:rPr>
      <w:rFonts w:ascii="Arial" w:eastAsia="Times New Roman" w:hAnsi="Arial"/>
      <w:bCs/>
      <w:color w:val="auto"/>
      <w:szCs w:val="24"/>
    </w:rPr>
  </w:style>
  <w:style w:type="paragraph" w:customStyle="1" w:styleId="Default">
    <w:name w:val="Default"/>
    <w:rsid w:val="00034E8D"/>
    <w:pPr>
      <w:autoSpaceDE w:val="0"/>
      <w:autoSpaceDN w:val="0"/>
      <w:adjustRightInd w:val="0"/>
    </w:pPr>
    <w:rPr>
      <w:rFonts w:ascii="Arial" w:eastAsia="Times New Roman" w:hAnsi="Arial" w:cs="Arial"/>
      <w:sz w:val="24"/>
      <w:szCs w:val="24"/>
      <w:lang w:eastAsia="en-GB"/>
    </w:rPr>
  </w:style>
  <w:style w:type="paragraph" w:styleId="BodyTextIndent2">
    <w:name w:val="Body Text Indent 2"/>
    <w:basedOn w:val="Normal"/>
    <w:link w:val="BodyTextIndent2Char"/>
    <w:uiPriority w:val="99"/>
    <w:semiHidden/>
    <w:unhideWhenUsed/>
    <w:rsid w:val="008B2374"/>
    <w:pPr>
      <w:spacing w:after="120" w:line="480" w:lineRule="auto"/>
      <w:ind w:left="283"/>
    </w:pPr>
  </w:style>
  <w:style w:type="character" w:customStyle="1" w:styleId="BodyTextIndent2Char">
    <w:name w:val="Body Text Indent 2 Char"/>
    <w:basedOn w:val="DefaultParagraphFont"/>
    <w:link w:val="BodyTextIndent2"/>
    <w:uiPriority w:val="99"/>
    <w:semiHidden/>
    <w:rsid w:val="008B2374"/>
    <w:rPr>
      <w:rFonts w:cstheme="minorBidi"/>
      <w:color w:val="auto"/>
    </w:rPr>
  </w:style>
  <w:style w:type="paragraph" w:styleId="BodyTextIndent3">
    <w:name w:val="Body Text Indent 3"/>
    <w:basedOn w:val="Normal"/>
    <w:link w:val="BodyTextIndent3Char"/>
    <w:uiPriority w:val="99"/>
    <w:semiHidden/>
    <w:unhideWhenUsed/>
    <w:rsid w:val="008B23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2374"/>
    <w:rPr>
      <w:rFonts w:cstheme="minorBidi"/>
      <w:color w:val="auto"/>
      <w:sz w:val="16"/>
      <w:szCs w:val="16"/>
    </w:rPr>
  </w:style>
  <w:style w:type="paragraph" w:styleId="BodyText">
    <w:name w:val="Body Text"/>
    <w:basedOn w:val="Normal"/>
    <w:link w:val="BodyTextChar"/>
    <w:rsid w:val="008B2374"/>
    <w:pPr>
      <w:spacing w:after="120"/>
    </w:pPr>
    <w:rPr>
      <w:rFonts w:ascii="Arial" w:eastAsia="Times New Roman" w:hAnsi="Arial" w:cs="Times New Roman"/>
      <w:szCs w:val="24"/>
      <w:lang w:eastAsia="en-GB"/>
    </w:rPr>
  </w:style>
  <w:style w:type="character" w:customStyle="1" w:styleId="BodyTextChar">
    <w:name w:val="Body Text Char"/>
    <w:basedOn w:val="DefaultParagraphFont"/>
    <w:link w:val="BodyText"/>
    <w:rsid w:val="008B2374"/>
    <w:rPr>
      <w:rFonts w:ascii="Arial" w:eastAsia="Times New Roman" w:hAnsi="Arial"/>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exley">
      <a:dk1>
        <a:sysClr val="windowText" lastClr="000000"/>
      </a:dk1>
      <a:lt1>
        <a:sysClr val="window" lastClr="FFFFFF"/>
      </a:lt1>
      <a:dk2>
        <a:srgbClr val="000000"/>
      </a:dk2>
      <a:lt2>
        <a:srgbClr val="F8F8F8"/>
      </a:lt2>
      <a:accent1>
        <a:srgbClr val="007DC5"/>
      </a:accent1>
      <a:accent2>
        <a:srgbClr val="F68B1F"/>
      </a:accent2>
      <a:accent3>
        <a:srgbClr val="92278F"/>
      </a:accent3>
      <a:accent4>
        <a:srgbClr val="3EC2CF"/>
      </a:accent4>
      <a:accent5>
        <a:srgbClr val="D82A91"/>
      </a:accent5>
      <a:accent6>
        <a:srgbClr val="8DC63F"/>
      </a:accent6>
      <a:hlink>
        <a:srgbClr val="0000FF"/>
      </a:hlink>
      <a:folHlink>
        <a:srgbClr val="92278F"/>
      </a:folHlink>
    </a:clrScheme>
    <a:fontScheme name="Gill Sans MT Theme">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18159-C925-4B28-B5CA-A51FDBA2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Bexley</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Davenport, Joe</dc:creator>
  <cp:lastModifiedBy>Ewing, Bill</cp:lastModifiedBy>
  <cp:revision>2</cp:revision>
  <cp:lastPrinted>2021-02-15T13:57:00Z</cp:lastPrinted>
  <dcterms:created xsi:type="dcterms:W3CDTF">2024-04-04T09:58:00Z</dcterms:created>
  <dcterms:modified xsi:type="dcterms:W3CDTF">2024-04-04T09:58:00Z</dcterms:modified>
</cp:coreProperties>
</file>