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76098" w14:textId="77777777" w:rsidR="00AB4BD7" w:rsidRDefault="00AB4BD7" w:rsidP="00AB4BD7">
      <w:pPr>
        <w:pStyle w:val="Default"/>
        <w:rPr>
          <w:b/>
          <w:bCs/>
          <w:sz w:val="32"/>
          <w:szCs w:val="32"/>
        </w:rPr>
      </w:pPr>
      <w:r>
        <w:rPr>
          <w:b/>
          <w:bCs/>
          <w:sz w:val="32"/>
          <w:szCs w:val="32"/>
        </w:rPr>
        <w:t xml:space="preserve">London Borough of Bexley </w:t>
      </w:r>
    </w:p>
    <w:p w14:paraId="73E18B2C" w14:textId="77777777" w:rsidR="00AB4BD7" w:rsidRDefault="00AB4BD7" w:rsidP="00AB4BD7">
      <w:pPr>
        <w:pStyle w:val="Default"/>
        <w:rPr>
          <w:sz w:val="32"/>
          <w:szCs w:val="32"/>
        </w:rPr>
      </w:pPr>
    </w:p>
    <w:p w14:paraId="2EA4FCAA" w14:textId="77777777" w:rsidR="00AB4BD7" w:rsidRDefault="00AB4BD7" w:rsidP="00AB4BD7">
      <w:pPr>
        <w:pStyle w:val="Default"/>
        <w:rPr>
          <w:b/>
          <w:bCs/>
          <w:sz w:val="28"/>
          <w:szCs w:val="28"/>
        </w:rPr>
      </w:pPr>
      <w:r>
        <w:rPr>
          <w:b/>
          <w:bCs/>
          <w:sz w:val="28"/>
          <w:szCs w:val="28"/>
        </w:rPr>
        <w:t xml:space="preserve">Job Description Questionnaire </w:t>
      </w:r>
    </w:p>
    <w:p w14:paraId="0A7DCBF8" w14:textId="77777777" w:rsidR="00AB4BD7" w:rsidRDefault="00AB4BD7" w:rsidP="00AB4BD7">
      <w:pPr>
        <w:pStyle w:val="Default"/>
        <w:rPr>
          <w:sz w:val="28"/>
          <w:szCs w:val="28"/>
        </w:rPr>
      </w:pPr>
    </w:p>
    <w:p w14:paraId="1706A424" w14:textId="77777777" w:rsidR="00AB4BD7" w:rsidRDefault="00AB4BD7" w:rsidP="00AB4BD7">
      <w:pPr>
        <w:pStyle w:val="Default"/>
        <w:rPr>
          <w:b/>
          <w:bCs/>
          <w:sz w:val="23"/>
          <w:szCs w:val="23"/>
        </w:rPr>
      </w:pPr>
      <w:r>
        <w:rPr>
          <w:b/>
          <w:bCs/>
          <w:sz w:val="23"/>
          <w:szCs w:val="23"/>
        </w:rPr>
        <w:t>Management Group: Place</w:t>
      </w:r>
    </w:p>
    <w:p w14:paraId="74D3B1A5" w14:textId="77777777" w:rsidR="00AB4BD7" w:rsidRDefault="00AB4BD7" w:rsidP="00AB4BD7">
      <w:pPr>
        <w:pStyle w:val="Default"/>
        <w:rPr>
          <w:sz w:val="23"/>
          <w:szCs w:val="23"/>
        </w:rPr>
      </w:pPr>
      <w:r>
        <w:rPr>
          <w:b/>
          <w:bCs/>
          <w:sz w:val="23"/>
          <w:szCs w:val="23"/>
        </w:rPr>
        <w:t xml:space="preserve"> </w:t>
      </w:r>
    </w:p>
    <w:p w14:paraId="78530C76" w14:textId="77777777" w:rsidR="00AB4BD7" w:rsidRDefault="00AB4BD7" w:rsidP="00AB4BD7">
      <w:pPr>
        <w:pStyle w:val="Default"/>
        <w:rPr>
          <w:b/>
          <w:bCs/>
          <w:sz w:val="23"/>
          <w:szCs w:val="23"/>
        </w:rPr>
      </w:pPr>
      <w:r>
        <w:rPr>
          <w:b/>
          <w:bCs/>
          <w:sz w:val="23"/>
          <w:szCs w:val="23"/>
        </w:rPr>
        <w:t xml:space="preserve">Department/Section: Housing </w:t>
      </w:r>
    </w:p>
    <w:p w14:paraId="2511FF15" w14:textId="77777777" w:rsidR="00AB4BD7" w:rsidRDefault="00AB4BD7" w:rsidP="00AB4BD7">
      <w:pPr>
        <w:pStyle w:val="Default"/>
        <w:rPr>
          <w:sz w:val="23"/>
          <w:szCs w:val="23"/>
        </w:rPr>
      </w:pPr>
    </w:p>
    <w:p w14:paraId="3E7397FA" w14:textId="26B254AC" w:rsidR="00AB4BD7" w:rsidRDefault="00AB4BD7" w:rsidP="00AB4BD7">
      <w:pPr>
        <w:pStyle w:val="Default"/>
        <w:rPr>
          <w:sz w:val="23"/>
          <w:szCs w:val="23"/>
        </w:rPr>
      </w:pPr>
      <w:r w:rsidRPr="5690D77B">
        <w:rPr>
          <w:b/>
          <w:bCs/>
          <w:sz w:val="23"/>
          <w:szCs w:val="23"/>
        </w:rPr>
        <w:t xml:space="preserve">Job title: </w:t>
      </w:r>
      <w:r w:rsidR="57B47BDA" w:rsidRPr="5690D77B">
        <w:rPr>
          <w:b/>
          <w:bCs/>
          <w:sz w:val="23"/>
          <w:szCs w:val="23"/>
        </w:rPr>
        <w:t xml:space="preserve">Triage &amp; </w:t>
      </w:r>
      <w:r w:rsidR="00002EE2" w:rsidRPr="5690D77B">
        <w:rPr>
          <w:b/>
          <w:bCs/>
          <w:sz w:val="23"/>
          <w:szCs w:val="23"/>
        </w:rPr>
        <w:t xml:space="preserve">Prevention </w:t>
      </w:r>
      <w:r w:rsidR="00860830" w:rsidRPr="5690D77B">
        <w:rPr>
          <w:b/>
          <w:bCs/>
          <w:sz w:val="23"/>
          <w:szCs w:val="23"/>
        </w:rPr>
        <w:t>Officer</w:t>
      </w:r>
      <w:r w:rsidR="00685585">
        <w:rPr>
          <w:b/>
          <w:bCs/>
          <w:sz w:val="23"/>
          <w:szCs w:val="23"/>
        </w:rPr>
        <w:t xml:space="preserve"> </w:t>
      </w:r>
    </w:p>
    <w:p w14:paraId="739A395E" w14:textId="77777777" w:rsidR="00AB4BD7" w:rsidRDefault="00AB4BD7" w:rsidP="00AB4BD7">
      <w:pPr>
        <w:pStyle w:val="Default"/>
        <w:rPr>
          <w:sz w:val="23"/>
          <w:szCs w:val="23"/>
        </w:rPr>
      </w:pPr>
    </w:p>
    <w:p w14:paraId="7E97CC65" w14:textId="08DECC18" w:rsidR="00AB4BD7" w:rsidRDefault="00AB4BD7" w:rsidP="00AB4BD7">
      <w:pPr>
        <w:pStyle w:val="Default"/>
        <w:rPr>
          <w:sz w:val="23"/>
          <w:szCs w:val="23"/>
        </w:rPr>
      </w:pPr>
      <w:r w:rsidRPr="5690D77B">
        <w:rPr>
          <w:b/>
          <w:bCs/>
          <w:sz w:val="23"/>
          <w:szCs w:val="23"/>
        </w:rPr>
        <w:t xml:space="preserve">Reports to: </w:t>
      </w:r>
      <w:r w:rsidR="6F608455" w:rsidRPr="5690D77B">
        <w:rPr>
          <w:b/>
          <w:bCs/>
          <w:sz w:val="23"/>
          <w:szCs w:val="23"/>
        </w:rPr>
        <w:t xml:space="preserve">Triage &amp; </w:t>
      </w:r>
      <w:r w:rsidR="00860830" w:rsidRPr="5690D77B">
        <w:rPr>
          <w:b/>
          <w:bCs/>
          <w:sz w:val="23"/>
          <w:szCs w:val="23"/>
        </w:rPr>
        <w:t>Prevention Team Leader</w:t>
      </w:r>
    </w:p>
    <w:p w14:paraId="20894BA2" w14:textId="77777777" w:rsidR="00AB4BD7" w:rsidRDefault="00AB4BD7" w:rsidP="00AB4BD7">
      <w:pPr>
        <w:pStyle w:val="Default"/>
        <w:rPr>
          <w:sz w:val="23"/>
          <w:szCs w:val="23"/>
        </w:rPr>
      </w:pPr>
    </w:p>
    <w:p w14:paraId="4E2752F4" w14:textId="77777777" w:rsidR="00AB4BD7" w:rsidRDefault="00AB4BD7" w:rsidP="00AB4BD7">
      <w:pPr>
        <w:pStyle w:val="Default"/>
        <w:rPr>
          <w:b/>
          <w:bCs/>
          <w:sz w:val="23"/>
          <w:szCs w:val="23"/>
        </w:rPr>
      </w:pPr>
      <w:r w:rsidRPr="5690D77B">
        <w:rPr>
          <w:b/>
          <w:bCs/>
          <w:sz w:val="23"/>
          <w:szCs w:val="23"/>
        </w:rPr>
        <w:t>Post holders name (if applicable):</w:t>
      </w:r>
    </w:p>
    <w:p w14:paraId="1992F48D" w14:textId="06A102A9" w:rsidR="5690D77B" w:rsidRDefault="5690D77B" w:rsidP="5690D77B">
      <w:pPr>
        <w:pStyle w:val="Default"/>
        <w:rPr>
          <w:b/>
          <w:bCs/>
          <w:sz w:val="23"/>
          <w:szCs w:val="23"/>
        </w:rPr>
      </w:pPr>
    </w:p>
    <w:p w14:paraId="4A91A4DF" w14:textId="1E7FE07B" w:rsidR="57E2444B" w:rsidRDefault="57E2444B" w:rsidP="5690D77B">
      <w:pPr>
        <w:pStyle w:val="Default"/>
        <w:rPr>
          <w:b/>
          <w:bCs/>
          <w:sz w:val="23"/>
          <w:szCs w:val="23"/>
        </w:rPr>
      </w:pPr>
      <w:r w:rsidRPr="5690D77B">
        <w:rPr>
          <w:b/>
          <w:bCs/>
          <w:sz w:val="23"/>
          <w:szCs w:val="23"/>
        </w:rPr>
        <w:t>Bexley Grade 10</w:t>
      </w:r>
    </w:p>
    <w:p w14:paraId="55A630F5" w14:textId="77777777" w:rsidR="00AB4BD7" w:rsidRDefault="00AB4BD7" w:rsidP="00AB4BD7">
      <w:pPr>
        <w:pStyle w:val="Default"/>
        <w:rPr>
          <w:sz w:val="23"/>
          <w:szCs w:val="23"/>
        </w:rPr>
      </w:pPr>
      <w:r>
        <w:rPr>
          <w:b/>
          <w:bCs/>
          <w:sz w:val="23"/>
          <w:szCs w:val="23"/>
        </w:rPr>
        <w:t xml:space="preserve"> </w:t>
      </w:r>
    </w:p>
    <w:p w14:paraId="63B10A6F" w14:textId="77777777" w:rsidR="00AB4BD7" w:rsidRDefault="00AB4BD7" w:rsidP="00AB4BD7">
      <w:pPr>
        <w:pStyle w:val="Default"/>
        <w:numPr>
          <w:ilvl w:val="0"/>
          <w:numId w:val="1"/>
        </w:numPr>
        <w:rPr>
          <w:b/>
          <w:bCs/>
          <w:sz w:val="23"/>
          <w:szCs w:val="23"/>
        </w:rPr>
      </w:pPr>
      <w:r>
        <w:rPr>
          <w:b/>
          <w:bCs/>
          <w:sz w:val="23"/>
          <w:szCs w:val="23"/>
        </w:rPr>
        <w:t>Purpose of the job</w:t>
      </w:r>
    </w:p>
    <w:p w14:paraId="19EA1F97" w14:textId="77777777" w:rsidR="00AB4BD7" w:rsidRDefault="00AB4BD7" w:rsidP="00AB4BD7">
      <w:pPr>
        <w:pStyle w:val="Default"/>
        <w:ind w:left="720"/>
        <w:rPr>
          <w:b/>
          <w:bCs/>
          <w:sz w:val="23"/>
          <w:szCs w:val="23"/>
        </w:rPr>
      </w:pPr>
      <w:r>
        <w:rPr>
          <w:b/>
          <w:bCs/>
          <w:sz w:val="23"/>
          <w:szCs w:val="23"/>
        </w:rPr>
        <w:t xml:space="preserve"> </w:t>
      </w:r>
    </w:p>
    <w:p w14:paraId="2FD48FB0" w14:textId="77777777" w:rsidR="00F6490B" w:rsidRDefault="00F6490B" w:rsidP="00F6490B">
      <w:pPr>
        <w:pStyle w:val="Default"/>
        <w:rPr>
          <w:sz w:val="23"/>
          <w:szCs w:val="23"/>
        </w:rPr>
      </w:pPr>
    </w:p>
    <w:p w14:paraId="08993027" w14:textId="0F2FEBD5" w:rsidR="00F6490B" w:rsidRDefault="00F6490B" w:rsidP="00F6490B">
      <w:pPr>
        <w:pStyle w:val="Default"/>
        <w:rPr>
          <w:b/>
          <w:bCs/>
          <w:sz w:val="23"/>
          <w:szCs w:val="23"/>
        </w:rPr>
      </w:pPr>
      <w:r>
        <w:rPr>
          <w:b/>
          <w:bCs/>
          <w:sz w:val="23"/>
          <w:szCs w:val="23"/>
        </w:rPr>
        <w:t>We are transforming our homeless service to improve homelessness prevention, reduce temporary accommodation and end street homelessness</w:t>
      </w:r>
    </w:p>
    <w:p w14:paraId="7D413CEF" w14:textId="77777777" w:rsidR="00FB12BB" w:rsidRDefault="00FB12BB" w:rsidP="00423890">
      <w:pPr>
        <w:pStyle w:val="Default"/>
        <w:rPr>
          <w:b/>
          <w:bCs/>
          <w:sz w:val="23"/>
          <w:szCs w:val="23"/>
        </w:rPr>
      </w:pPr>
    </w:p>
    <w:p w14:paraId="0ACC61CB" w14:textId="56882A63" w:rsidR="00423890" w:rsidRPr="00F80514" w:rsidRDefault="00FB12BB" w:rsidP="00423890">
      <w:pPr>
        <w:pStyle w:val="Default"/>
        <w:rPr>
          <w:rFonts w:ascii="Lato" w:hAnsi="Lato"/>
          <w:sz w:val="22"/>
          <w:szCs w:val="22"/>
        </w:rPr>
      </w:pPr>
      <w:r w:rsidRPr="00F80514">
        <w:rPr>
          <w:rFonts w:ascii="Lato" w:hAnsi="Lato"/>
          <w:sz w:val="22"/>
          <w:szCs w:val="22"/>
        </w:rPr>
        <w:t>You will p</w:t>
      </w:r>
      <w:r w:rsidR="00423890" w:rsidRPr="00423890">
        <w:rPr>
          <w:rFonts w:ascii="Lato" w:hAnsi="Lato"/>
          <w:sz w:val="22"/>
          <w:szCs w:val="22"/>
        </w:rPr>
        <w:t>rovide a comprehensive housing advice /options/ statutory homeless service to those in housing need specifically from the Homes for Ukraine project. A tailored service to address customers underlying causes of homelessness to produce long term solutions which will address their current and any future housing need</w:t>
      </w:r>
    </w:p>
    <w:p w14:paraId="40CEECA2" w14:textId="77777777" w:rsidR="00FB12BB" w:rsidRPr="00423890" w:rsidRDefault="00FB12BB" w:rsidP="00423890">
      <w:pPr>
        <w:pStyle w:val="Default"/>
        <w:rPr>
          <w:rFonts w:ascii="Lato" w:hAnsi="Lato"/>
          <w:sz w:val="22"/>
          <w:szCs w:val="22"/>
        </w:rPr>
      </w:pPr>
    </w:p>
    <w:p w14:paraId="65C521C2" w14:textId="14EEB8DB" w:rsidR="00423890" w:rsidRPr="00F80514" w:rsidRDefault="009E72B9" w:rsidP="00F6490B">
      <w:pPr>
        <w:pStyle w:val="Default"/>
        <w:rPr>
          <w:rFonts w:ascii="Lato" w:hAnsi="Lato"/>
          <w:sz w:val="22"/>
          <w:szCs w:val="22"/>
        </w:rPr>
      </w:pPr>
      <w:r w:rsidRPr="00F80514">
        <w:rPr>
          <w:rFonts w:ascii="Lato" w:hAnsi="Lato"/>
          <w:sz w:val="22"/>
          <w:szCs w:val="22"/>
        </w:rPr>
        <w:t>You will d</w:t>
      </w:r>
      <w:r w:rsidR="00423890" w:rsidRPr="00423890">
        <w:rPr>
          <w:rFonts w:ascii="Lato" w:hAnsi="Lato"/>
          <w:sz w:val="22"/>
          <w:szCs w:val="22"/>
        </w:rPr>
        <w:t xml:space="preserve">emonstrate </w:t>
      </w:r>
      <w:r w:rsidRPr="00F80514">
        <w:rPr>
          <w:rFonts w:ascii="Lato" w:hAnsi="Lato"/>
          <w:sz w:val="22"/>
          <w:szCs w:val="22"/>
        </w:rPr>
        <w:t>k</w:t>
      </w:r>
      <w:r w:rsidR="00423890" w:rsidRPr="00423890">
        <w:rPr>
          <w:rFonts w:ascii="Lato" w:hAnsi="Lato"/>
          <w:sz w:val="22"/>
          <w:szCs w:val="22"/>
        </w:rPr>
        <w:t xml:space="preserve">nowledge of the </w:t>
      </w:r>
      <w:r w:rsidRPr="00F80514">
        <w:rPr>
          <w:rFonts w:ascii="Lato" w:hAnsi="Lato"/>
          <w:sz w:val="22"/>
          <w:szCs w:val="22"/>
        </w:rPr>
        <w:t>Communi</w:t>
      </w:r>
      <w:r w:rsidR="00BA31AF" w:rsidRPr="00F80514">
        <w:rPr>
          <w:rFonts w:ascii="Lato" w:hAnsi="Lato"/>
          <w:sz w:val="22"/>
          <w:szCs w:val="22"/>
        </w:rPr>
        <w:t>ties (</w:t>
      </w:r>
      <w:r w:rsidR="00423890" w:rsidRPr="00423890">
        <w:rPr>
          <w:rFonts w:ascii="Lato" w:hAnsi="Lato"/>
          <w:sz w:val="22"/>
          <w:szCs w:val="22"/>
        </w:rPr>
        <w:t>DLUHC</w:t>
      </w:r>
      <w:r w:rsidR="00BA31AF" w:rsidRPr="00F80514">
        <w:rPr>
          <w:rFonts w:ascii="Lato" w:hAnsi="Lato"/>
          <w:sz w:val="22"/>
          <w:szCs w:val="22"/>
        </w:rPr>
        <w:t xml:space="preserve">) </w:t>
      </w:r>
      <w:r w:rsidR="00423890" w:rsidRPr="00423890">
        <w:rPr>
          <w:rFonts w:ascii="Lato" w:hAnsi="Lato"/>
          <w:sz w:val="22"/>
          <w:szCs w:val="22"/>
        </w:rPr>
        <w:t>driven Homes for Ukraine programme in the UK</w:t>
      </w:r>
    </w:p>
    <w:p w14:paraId="77D8FA24" w14:textId="77777777" w:rsidR="00F6490B" w:rsidRPr="00F80514" w:rsidRDefault="00F6490B" w:rsidP="00F6490B">
      <w:pPr>
        <w:pStyle w:val="Default"/>
        <w:rPr>
          <w:rFonts w:ascii="Lato" w:hAnsi="Lato"/>
          <w:sz w:val="22"/>
          <w:szCs w:val="22"/>
        </w:rPr>
      </w:pPr>
    </w:p>
    <w:p w14:paraId="405066A2" w14:textId="77777777" w:rsidR="004431B5" w:rsidRPr="001A54FE" w:rsidRDefault="004431B5" w:rsidP="004431B5">
      <w:pPr>
        <w:jc w:val="both"/>
      </w:pPr>
      <w:r w:rsidRPr="001A54FE">
        <w:t xml:space="preserve">You will be passionate about delivering a professional customer centred high-quality housing service that consistently impresses our customers whilst enhancing our reputation. </w:t>
      </w:r>
    </w:p>
    <w:p w14:paraId="677E1DAE" w14:textId="77777777" w:rsidR="004431B5" w:rsidRPr="001A54FE" w:rsidRDefault="004431B5" w:rsidP="004431B5">
      <w:pPr>
        <w:spacing w:after="0" w:line="240" w:lineRule="auto"/>
        <w:jc w:val="both"/>
      </w:pPr>
      <w:r w:rsidRPr="001A54FE">
        <w:t>You will be part of a transitional change to staff working in an agile manner and to implement the housing services approach to agile working ensuring that housing services are delivered effectively.</w:t>
      </w:r>
    </w:p>
    <w:p w14:paraId="6C458B54" w14:textId="77777777" w:rsidR="004431B5" w:rsidRPr="001A54FE" w:rsidRDefault="004431B5" w:rsidP="004431B5">
      <w:pPr>
        <w:spacing w:after="0" w:line="240" w:lineRule="auto"/>
        <w:jc w:val="both"/>
      </w:pPr>
    </w:p>
    <w:p w14:paraId="42FEFDAB" w14:textId="77777777" w:rsidR="004431B5" w:rsidRPr="001A54FE" w:rsidRDefault="004431B5" w:rsidP="004431B5">
      <w:pPr>
        <w:jc w:val="both"/>
      </w:pPr>
      <w:r w:rsidRPr="001A54FE">
        <w:t>You will be an energetic and an excellent communicator who works as part of a team that always seeks to understand first and create simple ways to keep people informed about things that are important to them.</w:t>
      </w:r>
    </w:p>
    <w:p w14:paraId="4B564F2E" w14:textId="77777777" w:rsidR="004431B5" w:rsidRPr="001A54FE" w:rsidRDefault="004431B5" w:rsidP="004431B5">
      <w:pPr>
        <w:jc w:val="both"/>
      </w:pPr>
      <w:r w:rsidRPr="001A54FE">
        <w:t>You will apply huge personal integrity coupled with resilience to be part of a team that is known for delivering and keeping its promises. Your team will get things done on time, to the highest standards and learn quickly when things go wrong.</w:t>
      </w:r>
    </w:p>
    <w:p w14:paraId="49286B2E" w14:textId="77777777" w:rsidR="004431B5" w:rsidRPr="001A54FE" w:rsidRDefault="004431B5" w:rsidP="004431B5">
      <w:pPr>
        <w:jc w:val="both"/>
      </w:pPr>
      <w:r w:rsidRPr="001A54FE">
        <w:t xml:space="preserve">With infectious and unwavering levels of enthusiasm, inspiration and motivation you will be part of a team that is responsible for the </w:t>
      </w:r>
      <w:proofErr w:type="gramStart"/>
      <w:r w:rsidRPr="001A54FE">
        <w:t>day to day</w:t>
      </w:r>
      <w:proofErr w:type="gramEnd"/>
      <w:r w:rsidRPr="001A54FE">
        <w:t xml:space="preserve"> delivery of the: -</w:t>
      </w:r>
    </w:p>
    <w:p w14:paraId="3B2FC59F" w14:textId="6A0AC707" w:rsidR="004431B5" w:rsidRPr="004431B5" w:rsidRDefault="005E5493" w:rsidP="004431B5">
      <w:pPr>
        <w:pStyle w:val="ListParagraph"/>
        <w:numPr>
          <w:ilvl w:val="0"/>
          <w:numId w:val="4"/>
        </w:numPr>
        <w:jc w:val="both"/>
        <w:rPr>
          <w:b/>
        </w:rPr>
      </w:pPr>
      <w:r>
        <w:t xml:space="preserve">Triage and </w:t>
      </w:r>
      <w:r w:rsidR="00F5681E">
        <w:t xml:space="preserve">Prevention Service </w:t>
      </w:r>
    </w:p>
    <w:p w14:paraId="1FFAD86C" w14:textId="77777777" w:rsidR="004431B5" w:rsidRDefault="004431B5" w:rsidP="004431B5">
      <w:pPr>
        <w:pStyle w:val="ListParagraph"/>
        <w:jc w:val="both"/>
        <w:rPr>
          <w:b/>
        </w:rPr>
      </w:pPr>
    </w:p>
    <w:p w14:paraId="778DFA1E" w14:textId="31577A91" w:rsidR="004431B5" w:rsidRPr="00002EE2" w:rsidRDefault="004431B5" w:rsidP="004431B5">
      <w:pPr>
        <w:jc w:val="both"/>
      </w:pPr>
      <w:r w:rsidRPr="004431B5">
        <w:rPr>
          <w:b/>
        </w:rPr>
        <w:lastRenderedPageBreak/>
        <w:t>Principle Accountabilities and Responsibilities</w:t>
      </w:r>
    </w:p>
    <w:p w14:paraId="7716C927" w14:textId="5EF49CBE" w:rsidR="004431B5" w:rsidRPr="00002EE2" w:rsidRDefault="004431B5" w:rsidP="004431B5">
      <w:pPr>
        <w:autoSpaceDE w:val="0"/>
        <w:autoSpaceDN w:val="0"/>
        <w:adjustRightInd w:val="0"/>
        <w:spacing w:after="0" w:line="240" w:lineRule="auto"/>
        <w:jc w:val="both"/>
        <w:rPr>
          <w:rFonts w:cs="Lato"/>
          <w:color w:val="000000"/>
        </w:rPr>
      </w:pPr>
      <w:r w:rsidRPr="00334780">
        <w:rPr>
          <w:rFonts w:cs="Lato"/>
          <w:color w:val="000000"/>
        </w:rPr>
        <w:t xml:space="preserve">You will </w:t>
      </w:r>
      <w:r>
        <w:rPr>
          <w:rFonts w:cs="Lato"/>
          <w:color w:val="000000"/>
        </w:rPr>
        <w:t xml:space="preserve">be part of </w:t>
      </w:r>
      <w:r w:rsidRPr="00334780">
        <w:rPr>
          <w:rFonts w:cs="Lato"/>
          <w:color w:val="000000"/>
        </w:rPr>
        <w:t xml:space="preserve">a team of </w:t>
      </w:r>
      <w:r w:rsidR="00864181">
        <w:rPr>
          <w:rFonts w:cs="Lato"/>
          <w:color w:val="000000"/>
        </w:rPr>
        <w:t>H</w:t>
      </w:r>
      <w:r w:rsidRPr="00334780">
        <w:rPr>
          <w:rFonts w:cs="Lato"/>
          <w:color w:val="000000"/>
        </w:rPr>
        <w:t xml:space="preserve">omeless Prevention Officers </w:t>
      </w:r>
      <w:r w:rsidR="0013509E">
        <w:rPr>
          <w:rFonts w:cs="Lato"/>
          <w:color w:val="000000"/>
        </w:rPr>
        <w:t>delivering</w:t>
      </w:r>
      <w:r w:rsidRPr="00334780">
        <w:rPr>
          <w:rFonts w:cs="Lato"/>
          <w:color w:val="000000"/>
        </w:rPr>
        <w:t xml:space="preserve"> a </w:t>
      </w:r>
      <w:r w:rsidR="00A14DBF" w:rsidRPr="00334780">
        <w:rPr>
          <w:rFonts w:cs="Lato"/>
          <w:color w:val="000000"/>
        </w:rPr>
        <w:t>high performing outcome</w:t>
      </w:r>
      <w:r w:rsidRPr="00334780">
        <w:rPr>
          <w:rFonts w:cs="Lato"/>
          <w:color w:val="000000"/>
        </w:rPr>
        <w:t xml:space="preserve"> focused service and coordinate the </w:t>
      </w:r>
      <w:r w:rsidR="00E769D0" w:rsidRPr="00334780">
        <w:rPr>
          <w:rFonts w:cs="Lato"/>
          <w:color w:val="000000"/>
        </w:rPr>
        <w:t>day-to-day</w:t>
      </w:r>
      <w:r w:rsidRPr="00334780">
        <w:rPr>
          <w:rFonts w:cs="Lato"/>
          <w:color w:val="000000"/>
        </w:rPr>
        <w:t xml:space="preserve"> service of providing housing options and preventing homelessness. </w:t>
      </w:r>
    </w:p>
    <w:p w14:paraId="402FD162" w14:textId="77777777" w:rsidR="004431B5" w:rsidRPr="00002EE2" w:rsidRDefault="004431B5" w:rsidP="004431B5">
      <w:pPr>
        <w:autoSpaceDE w:val="0"/>
        <w:autoSpaceDN w:val="0"/>
        <w:adjustRightInd w:val="0"/>
        <w:spacing w:after="0" w:line="240" w:lineRule="auto"/>
        <w:jc w:val="both"/>
        <w:rPr>
          <w:rFonts w:cs="Lato"/>
          <w:color w:val="000000"/>
        </w:rPr>
      </w:pPr>
    </w:p>
    <w:p w14:paraId="4FB2540C" w14:textId="7110E4FD" w:rsidR="00334780" w:rsidRDefault="004431B5" w:rsidP="004431B5">
      <w:pPr>
        <w:autoSpaceDE w:val="0"/>
        <w:autoSpaceDN w:val="0"/>
        <w:adjustRightInd w:val="0"/>
        <w:spacing w:after="0" w:line="240" w:lineRule="auto"/>
        <w:jc w:val="both"/>
      </w:pPr>
      <w:r w:rsidRPr="00334780">
        <w:rPr>
          <w:rFonts w:cs="Lato"/>
          <w:color w:val="000000"/>
        </w:rPr>
        <w:t>You will have thorough understanding of prevention options, extensive experience of preventing homelessness successfully with excellent negotiation skills</w:t>
      </w:r>
      <w:r>
        <w:rPr>
          <w:rFonts w:cs="Lato"/>
          <w:color w:val="000000"/>
        </w:rPr>
        <w:t xml:space="preserve"> and will be able to </w:t>
      </w:r>
      <w:r w:rsidRPr="00002EE2">
        <w:t>determine</w:t>
      </w:r>
      <w:r w:rsidR="00334780" w:rsidRPr="00002EE2">
        <w:t xml:space="preserve"> the available options and pathways for resolving threats of homelessness whilst working with </w:t>
      </w:r>
      <w:r w:rsidR="00860830">
        <w:t xml:space="preserve">households </w:t>
      </w:r>
      <w:r w:rsidR="00334780" w:rsidRPr="00002EE2">
        <w:t>proactively to pursue their options.</w:t>
      </w:r>
    </w:p>
    <w:p w14:paraId="582385BC" w14:textId="77777777" w:rsidR="00CD384D" w:rsidRPr="00002EE2" w:rsidRDefault="00CD384D" w:rsidP="004431B5">
      <w:pPr>
        <w:autoSpaceDE w:val="0"/>
        <w:autoSpaceDN w:val="0"/>
        <w:adjustRightInd w:val="0"/>
        <w:spacing w:after="0" w:line="240" w:lineRule="auto"/>
        <w:jc w:val="both"/>
      </w:pPr>
    </w:p>
    <w:p w14:paraId="6CBF80D7" w14:textId="58F22E00" w:rsidR="00334780" w:rsidRPr="00002EE2" w:rsidRDefault="004431B5" w:rsidP="004431B5">
      <w:pPr>
        <w:autoSpaceDE w:val="0"/>
        <w:autoSpaceDN w:val="0"/>
        <w:adjustRightInd w:val="0"/>
        <w:spacing w:after="0" w:line="240" w:lineRule="auto"/>
        <w:jc w:val="both"/>
      </w:pPr>
      <w:r w:rsidRPr="00002EE2">
        <w:rPr>
          <w:rFonts w:cs="Lato"/>
          <w:color w:val="000000"/>
        </w:rPr>
        <w:t>You will work flexibly with households as we recognise that no two circumstances are the same and the resolution pathway will constantly adapt to each case</w:t>
      </w:r>
      <w:r>
        <w:rPr>
          <w:rFonts w:cs="Lato"/>
          <w:color w:val="000000"/>
        </w:rPr>
        <w:t xml:space="preserve"> and </w:t>
      </w:r>
      <w:r w:rsidR="00334780" w:rsidRPr="00002EE2">
        <w:t>empower applicants to resolve their own homelessness and possibly future homelessness by providing a comprehensive suite of advice, assistant and support.</w:t>
      </w:r>
    </w:p>
    <w:p w14:paraId="2ABA30D4" w14:textId="77777777" w:rsidR="004431B5" w:rsidRDefault="004431B5" w:rsidP="00002EE2">
      <w:pPr>
        <w:autoSpaceDE w:val="0"/>
        <w:autoSpaceDN w:val="0"/>
        <w:adjustRightInd w:val="0"/>
        <w:spacing w:after="0" w:line="240" w:lineRule="auto"/>
        <w:jc w:val="both"/>
        <w:rPr>
          <w:rFonts w:cs="Lato"/>
          <w:color w:val="000000"/>
        </w:rPr>
      </w:pPr>
    </w:p>
    <w:p w14:paraId="39542CF2" w14:textId="605681BE" w:rsidR="00CB5586" w:rsidRPr="00002EE2" w:rsidRDefault="00CB5586" w:rsidP="00CB5586">
      <w:pPr>
        <w:jc w:val="both"/>
      </w:pPr>
      <w:r w:rsidRPr="00002EE2">
        <w:t xml:space="preserve">You will </w:t>
      </w:r>
      <w:r>
        <w:t xml:space="preserve">be able to demonstrate comprehensive knowledge and understanding of homelessness legislation and case law coupled with hands-on experience of preventing homelessness and making statutory decisions.  </w:t>
      </w:r>
    </w:p>
    <w:p w14:paraId="50E240E2" w14:textId="77777777" w:rsidR="004431B5" w:rsidRPr="00334780" w:rsidRDefault="004431B5" w:rsidP="004431B5">
      <w:pPr>
        <w:autoSpaceDE w:val="0"/>
        <w:autoSpaceDN w:val="0"/>
        <w:adjustRightInd w:val="0"/>
        <w:spacing w:after="0" w:line="240" w:lineRule="auto"/>
        <w:jc w:val="both"/>
        <w:rPr>
          <w:rFonts w:cs="Lato"/>
          <w:color w:val="000000"/>
        </w:rPr>
      </w:pPr>
      <w:r w:rsidRPr="00334780">
        <w:rPr>
          <w:rFonts w:cs="Lato"/>
          <w:color w:val="000000"/>
        </w:rPr>
        <w:t xml:space="preserve">You will interview, advice and deal with applications from potentially homeless clients both at the office and by home visiting to ascertain why they are threatened with homelessness and discuss all the options available to them. This will include immediate intervention to prevent crisis homelessness. </w:t>
      </w:r>
    </w:p>
    <w:p w14:paraId="12DFFFBC" w14:textId="77777777" w:rsidR="004431B5" w:rsidRPr="00002EE2" w:rsidRDefault="004431B5" w:rsidP="004431B5">
      <w:pPr>
        <w:autoSpaceDE w:val="0"/>
        <w:autoSpaceDN w:val="0"/>
        <w:adjustRightInd w:val="0"/>
        <w:spacing w:after="0" w:line="240" w:lineRule="auto"/>
        <w:jc w:val="both"/>
        <w:rPr>
          <w:rFonts w:cs="Lato"/>
          <w:color w:val="000000"/>
        </w:rPr>
      </w:pPr>
    </w:p>
    <w:p w14:paraId="36629CC6" w14:textId="2A9D3977" w:rsidR="004431B5" w:rsidRPr="00334780" w:rsidRDefault="004431B5" w:rsidP="004431B5">
      <w:pPr>
        <w:jc w:val="both"/>
        <w:rPr>
          <w:rFonts w:cs="Lato"/>
          <w:color w:val="000000"/>
        </w:rPr>
      </w:pPr>
      <w:r w:rsidRPr="00002EE2">
        <w:t xml:space="preserve">You will follow up initial interviews undertaking further enquiries, writing reports, compiling statistics. Deal with the welfare aspects of homeless cases, referring applicants to other agencies on the </w:t>
      </w:r>
      <w:r w:rsidR="00CB5586">
        <w:t>applicant’s</w:t>
      </w:r>
      <w:r w:rsidRPr="00002EE2">
        <w:t xml:space="preserve"> behalf where necessary and attend case conferences and ad hoc meetings as required. </w:t>
      </w:r>
    </w:p>
    <w:p w14:paraId="00252ABB" w14:textId="77777777" w:rsidR="004431B5" w:rsidRPr="00002EE2" w:rsidRDefault="004431B5" w:rsidP="004431B5">
      <w:pPr>
        <w:autoSpaceDE w:val="0"/>
        <w:autoSpaceDN w:val="0"/>
        <w:adjustRightInd w:val="0"/>
        <w:spacing w:after="0" w:line="240" w:lineRule="auto"/>
        <w:jc w:val="both"/>
        <w:rPr>
          <w:rFonts w:cs="Lato"/>
          <w:color w:val="000000"/>
        </w:rPr>
      </w:pPr>
      <w:r w:rsidRPr="00334780">
        <w:rPr>
          <w:rFonts w:cs="Lato"/>
          <w:color w:val="000000"/>
        </w:rPr>
        <w:t>You</w:t>
      </w:r>
      <w:r w:rsidRPr="00002EE2">
        <w:rPr>
          <w:rFonts w:cs="Lato"/>
          <w:color w:val="000000"/>
        </w:rPr>
        <w:t xml:space="preserve"> </w:t>
      </w:r>
      <w:r w:rsidRPr="00334780">
        <w:rPr>
          <w:rFonts w:cs="Lato"/>
          <w:color w:val="000000"/>
        </w:rPr>
        <w:t xml:space="preserve">will develop partnership working and liaise with and maintain and develop effective working links with other departments in the Council and external agencies to develop schemes and initiatives to prevent homelessness. This will include agencies such as children, schools and families, mortgage lenders, solicitors and landlords. </w:t>
      </w:r>
    </w:p>
    <w:p w14:paraId="2CE4F065" w14:textId="77777777" w:rsidR="004431B5" w:rsidRPr="00002EE2" w:rsidRDefault="004431B5" w:rsidP="004431B5">
      <w:pPr>
        <w:autoSpaceDE w:val="0"/>
        <w:autoSpaceDN w:val="0"/>
        <w:adjustRightInd w:val="0"/>
        <w:spacing w:after="0" w:line="240" w:lineRule="auto"/>
        <w:jc w:val="both"/>
        <w:rPr>
          <w:rFonts w:cs="Lato"/>
          <w:color w:val="000000"/>
        </w:rPr>
      </w:pPr>
    </w:p>
    <w:p w14:paraId="65E72FD4" w14:textId="01D7BC5D" w:rsidR="004431B5" w:rsidRDefault="004431B5" w:rsidP="004431B5">
      <w:pPr>
        <w:autoSpaceDE w:val="0"/>
        <w:autoSpaceDN w:val="0"/>
        <w:adjustRightInd w:val="0"/>
        <w:spacing w:after="0" w:line="240" w:lineRule="auto"/>
        <w:jc w:val="both"/>
      </w:pPr>
      <w:r w:rsidRPr="00002EE2">
        <w:t>You</w:t>
      </w:r>
      <w:r>
        <w:t xml:space="preserve"> </w:t>
      </w:r>
      <w:r w:rsidRPr="00002EE2">
        <w:t xml:space="preserve">will deal with referrals of </w:t>
      </w:r>
      <w:r w:rsidR="00CB5586">
        <w:t>applicants</w:t>
      </w:r>
      <w:r w:rsidRPr="00002EE2">
        <w:t xml:space="preserve"> from other service providers, both statutory and non-statutory, including public authorities with a statutory duty to refer people who are homeless or threatened with homelessness and where necessary supplement the information provided within a referral with our own investigations</w:t>
      </w:r>
    </w:p>
    <w:p w14:paraId="4C61FACD" w14:textId="65DF5B19" w:rsidR="0089675F" w:rsidRDefault="0089675F" w:rsidP="004431B5">
      <w:pPr>
        <w:autoSpaceDE w:val="0"/>
        <w:autoSpaceDN w:val="0"/>
        <w:adjustRightInd w:val="0"/>
        <w:spacing w:after="0" w:line="240" w:lineRule="auto"/>
        <w:jc w:val="both"/>
      </w:pPr>
    </w:p>
    <w:p w14:paraId="2E96F76F" w14:textId="77777777" w:rsidR="0089675F" w:rsidRPr="00002EE2" w:rsidRDefault="0089675F" w:rsidP="0089675F">
      <w:pPr>
        <w:jc w:val="both"/>
      </w:pPr>
      <w:r w:rsidRPr="00002EE2">
        <w:t xml:space="preserve">You will ensure service level agreements both internally and externally are adhered to, liaising with partners to better manage transitions between services where there is a high risk of homelessness. </w:t>
      </w:r>
    </w:p>
    <w:p w14:paraId="5BF10603" w14:textId="5CA03593" w:rsidR="004431B5" w:rsidRPr="00002EE2" w:rsidRDefault="004431B5" w:rsidP="004431B5">
      <w:pPr>
        <w:jc w:val="both"/>
        <w:rPr>
          <w:rFonts w:cs="Lato"/>
          <w:color w:val="000000"/>
        </w:rPr>
      </w:pPr>
      <w:r w:rsidRPr="00002EE2">
        <w:rPr>
          <w:rFonts w:cs="Lato"/>
          <w:color w:val="000000"/>
        </w:rPr>
        <w:t xml:space="preserve">You will ensure that potentially homeless clients are given advice and assistance </w:t>
      </w:r>
      <w:r w:rsidR="00CB5586">
        <w:rPr>
          <w:rFonts w:cs="Lato"/>
          <w:color w:val="000000"/>
        </w:rPr>
        <w:t xml:space="preserve">including those in housing need to whom the Council has no legal obligation to provide emergency </w:t>
      </w:r>
      <w:r w:rsidR="0089675F">
        <w:rPr>
          <w:rFonts w:cs="Lato"/>
          <w:color w:val="000000"/>
        </w:rPr>
        <w:t>accommodation to</w:t>
      </w:r>
      <w:r w:rsidRPr="00002EE2">
        <w:rPr>
          <w:rFonts w:cs="Lato"/>
          <w:color w:val="000000"/>
        </w:rPr>
        <w:t xml:space="preserve"> claim housing and other welfare benefits available to them with the aim of preventing or delaying homelessness, including the use of discretionary hardship payments (DHP).</w:t>
      </w:r>
    </w:p>
    <w:p w14:paraId="48808E43" w14:textId="69267E24" w:rsidR="004431B5" w:rsidRDefault="004431B5" w:rsidP="004431B5">
      <w:pPr>
        <w:jc w:val="both"/>
      </w:pPr>
      <w:r w:rsidRPr="00002EE2">
        <w:lastRenderedPageBreak/>
        <w:t xml:space="preserve">You will identify any care and support needs that cannot be met by the housing authority; or which require health or social care services to be provided alongside help to secure accommodation. </w:t>
      </w:r>
    </w:p>
    <w:p w14:paraId="74EC4D7C" w14:textId="77777777" w:rsidR="00CB5586" w:rsidRPr="00002EE2" w:rsidRDefault="00CB5586" w:rsidP="00CB5586">
      <w:pPr>
        <w:jc w:val="both"/>
      </w:pPr>
      <w:r w:rsidRPr="00002EE2">
        <w:t xml:space="preserve">You will ensure a high standard of accurate written records and reports in connection with the various duties </w:t>
      </w:r>
      <w:proofErr w:type="gramStart"/>
      <w:r w:rsidRPr="00002EE2">
        <w:t>undertaken,</w:t>
      </w:r>
      <w:proofErr w:type="gramEnd"/>
      <w:r w:rsidRPr="00002EE2">
        <w:t xml:space="preserve"> issue relevant decision letters as legally required and keep other records necessary to provide an adequate management information database.</w:t>
      </w:r>
    </w:p>
    <w:p w14:paraId="2865785F" w14:textId="33FAC931" w:rsidR="00CB5586" w:rsidRPr="00002EE2" w:rsidRDefault="00CB5586" w:rsidP="00CB5586">
      <w:pPr>
        <w:jc w:val="both"/>
      </w:pPr>
      <w:r w:rsidRPr="00002EE2">
        <w:t xml:space="preserve">You will be responsible to monitor and manage </w:t>
      </w:r>
      <w:r w:rsidR="0089675F">
        <w:t xml:space="preserve">a </w:t>
      </w:r>
      <w:r w:rsidRPr="00002EE2">
        <w:t>caseload in line with the housing improvement plan and performance measures</w:t>
      </w:r>
      <w:r>
        <w:t xml:space="preserve"> and </w:t>
      </w:r>
      <w:r w:rsidRPr="00002EE2">
        <w:t xml:space="preserve">will prioritise your workload </w:t>
      </w:r>
      <w:proofErr w:type="gramStart"/>
      <w:r w:rsidRPr="00002EE2">
        <w:t>in order to</w:t>
      </w:r>
      <w:proofErr w:type="gramEnd"/>
      <w:r w:rsidRPr="00002EE2">
        <w:t xml:space="preserve"> meet specified performance targets</w:t>
      </w:r>
      <w:r>
        <w:t xml:space="preserve">, including those in respect of reducing numbers of </w:t>
      </w:r>
      <w:r w:rsidR="0089675F">
        <w:t>households</w:t>
      </w:r>
      <w:r>
        <w:t xml:space="preserve"> in temporary accommodation</w:t>
      </w:r>
      <w:r w:rsidR="0089675F">
        <w:t xml:space="preserve"> through robust and proactive homelessness prevention work</w:t>
      </w:r>
      <w:r w:rsidRPr="00002EE2">
        <w:t>.</w:t>
      </w:r>
    </w:p>
    <w:p w14:paraId="57C7A4C2" w14:textId="77777777" w:rsidR="00CB5586" w:rsidRPr="00002EE2" w:rsidRDefault="00CB5586" w:rsidP="00CB5586">
      <w:pPr>
        <w:jc w:val="both"/>
      </w:pPr>
      <w:r w:rsidRPr="00002EE2">
        <w:t>You will promote the prevention service through outreach work in partnership with other agencies. You will work closely with internal &amp; external partners to identify appropriate accommodation solutions to housing need and preventing homelessness.</w:t>
      </w:r>
    </w:p>
    <w:p w14:paraId="6A80AB78" w14:textId="2E6B1709" w:rsidR="004431B5" w:rsidRPr="00002EE2" w:rsidRDefault="00CB5586" w:rsidP="00CB5586">
      <w:pPr>
        <w:jc w:val="both"/>
        <w:rPr>
          <w:rFonts w:cs="Lato"/>
          <w:color w:val="000000"/>
        </w:rPr>
      </w:pPr>
      <w:r w:rsidRPr="00002EE2">
        <w:t xml:space="preserve">You will maintain and manage a detailed, extremely sensitive case load in relation to sex offenders, drug abusers, victims of domestic violence, child abuse etc and always maintain confidentiality, liaise with Probation and Public Protection Unit regarding appropriate offers of accommodation. </w:t>
      </w:r>
    </w:p>
    <w:p w14:paraId="2012E845" w14:textId="77777777" w:rsidR="00AB4BD7" w:rsidRPr="00002EE2" w:rsidRDefault="00AB4BD7" w:rsidP="00002EE2">
      <w:pPr>
        <w:jc w:val="both"/>
      </w:pPr>
      <w:r w:rsidRPr="00002EE2">
        <w:t xml:space="preserve">You will contribute to develop and review policies and procedures in line with the policy framework to ensure that they meet legal requirements and best practice. </w:t>
      </w:r>
    </w:p>
    <w:p w14:paraId="106571CA" w14:textId="77777777" w:rsidR="00AB4BD7" w:rsidRPr="00002EE2" w:rsidRDefault="00AB4BD7" w:rsidP="00002EE2">
      <w:pPr>
        <w:jc w:val="both"/>
      </w:pPr>
      <w:r w:rsidRPr="00002EE2">
        <w:t>You will contribute to preparing and implementing the housing strategy, homelessness strategy, rough sleepers’ strategy, allocations policy as it relates to housing need, and to undertake projects related to the development of the service area.</w:t>
      </w:r>
    </w:p>
    <w:p w14:paraId="7AD1FDBA" w14:textId="4B19396C" w:rsidR="00C81119" w:rsidRPr="00002EE2" w:rsidRDefault="00AB4BD7" w:rsidP="00002EE2">
      <w:pPr>
        <w:jc w:val="both"/>
      </w:pPr>
      <w:r w:rsidRPr="00002EE2">
        <w:t>You</w:t>
      </w:r>
      <w:r w:rsidR="004B6708">
        <w:t xml:space="preserve"> </w:t>
      </w:r>
      <w:r w:rsidRPr="00002EE2">
        <w:t>will deal with written and verbal homelessness enquiries from</w:t>
      </w:r>
      <w:r w:rsidR="00F25D83" w:rsidRPr="00002EE2">
        <w:t xml:space="preserve"> Members’ responses to solicitors, the public and other bodies relating to homelessness and temporary accommodation and other statutory agencies as </w:t>
      </w:r>
      <w:r w:rsidR="00CB5586" w:rsidRPr="00002EE2">
        <w:t>necessary.</w:t>
      </w:r>
    </w:p>
    <w:p w14:paraId="345C7225" w14:textId="6E357031" w:rsidR="00AB4BD7" w:rsidRPr="00002EE2" w:rsidRDefault="00363AE0" w:rsidP="00002EE2">
      <w:pPr>
        <w:jc w:val="both"/>
      </w:pPr>
      <w:r w:rsidRPr="00002EE2">
        <w:t>You will be r</w:t>
      </w:r>
      <w:r w:rsidR="00AB4BD7" w:rsidRPr="00002EE2">
        <w:t xml:space="preserve">esponsible for the security and safe keeping of information data bases, and use to </w:t>
      </w:r>
      <w:proofErr w:type="gramStart"/>
      <w:r w:rsidR="00AB4BD7" w:rsidRPr="00002EE2">
        <w:t>lap top</w:t>
      </w:r>
      <w:proofErr w:type="gramEnd"/>
      <w:r w:rsidR="00AB4BD7" w:rsidRPr="00002EE2">
        <w:t xml:space="preserve"> for out of hours home working</w:t>
      </w:r>
    </w:p>
    <w:p w14:paraId="7536BC45" w14:textId="4A3D728E" w:rsidR="00AB4BD7" w:rsidRPr="00002EE2" w:rsidRDefault="00AB4BD7" w:rsidP="00002EE2">
      <w:pPr>
        <w:jc w:val="both"/>
      </w:pPr>
      <w:r w:rsidRPr="00002EE2">
        <w:t xml:space="preserve">You will be responsible when required for representing the Council and team as liaison officer with external/internal agencies/departments to develop and maintain effective protocols, service level agreements and ensure they are maintained. </w:t>
      </w:r>
    </w:p>
    <w:p w14:paraId="3945F7A4" w14:textId="479C27D0" w:rsidR="00AB4BD7" w:rsidRPr="00002EE2" w:rsidRDefault="00AB4BD7" w:rsidP="00002EE2">
      <w:pPr>
        <w:jc w:val="both"/>
      </w:pPr>
      <w:r w:rsidRPr="00002EE2">
        <w:t>You will undertake the duty rota when requested.</w:t>
      </w:r>
    </w:p>
    <w:p w14:paraId="6D80EA4D" w14:textId="2A6EB501" w:rsidR="00AB4BD7" w:rsidRPr="00002EE2" w:rsidRDefault="00AB4BD7" w:rsidP="00002EE2">
      <w:pPr>
        <w:jc w:val="both"/>
      </w:pPr>
      <w:r w:rsidRPr="00002EE2">
        <w:t xml:space="preserve">You will contribute to the implement of a programme of corporate change aimed at taking a more pro-active and preventative approach to housing need. </w:t>
      </w:r>
    </w:p>
    <w:p w14:paraId="7F42C0C8" w14:textId="1238D795" w:rsidR="00AB4BD7" w:rsidRPr="00002EE2" w:rsidRDefault="00AB4BD7" w:rsidP="00002EE2">
      <w:pPr>
        <w:jc w:val="both"/>
      </w:pPr>
      <w:r w:rsidRPr="00002EE2">
        <w:t xml:space="preserve">You will contribute to and adhere to LBBs financial regulations, standing orders, policies and procedures </w:t>
      </w:r>
    </w:p>
    <w:p w14:paraId="3EEAAF91" w14:textId="77777777" w:rsidR="00AB4BD7" w:rsidRDefault="00AB4BD7" w:rsidP="00AB4BD7">
      <w:pPr>
        <w:rPr>
          <w:i/>
        </w:rPr>
      </w:pPr>
      <w:r w:rsidRPr="00F37C76">
        <w:rPr>
          <w:i/>
        </w:rPr>
        <w:t xml:space="preserve">This job description sets out the main result areas of the post at the date when it was drawn up. Such duties may vary from time to time without changing the general character of the post or the level of </w:t>
      </w:r>
      <w:r w:rsidRPr="00F37C76">
        <w:rPr>
          <w:i/>
        </w:rPr>
        <w:lastRenderedPageBreak/>
        <w:t>responsibility. Such variations are a common occurrence and cannot in themselves justify a reconsideration of the grading of the post.</w:t>
      </w:r>
    </w:p>
    <w:p w14:paraId="4C5E31B4" w14:textId="77777777" w:rsidR="00AB4BD7" w:rsidRDefault="00AB4BD7" w:rsidP="00AB4BD7">
      <w:pPr>
        <w:rPr>
          <w:b/>
        </w:rPr>
      </w:pPr>
      <w:r w:rsidRPr="00F37C76">
        <w:rPr>
          <w:b/>
        </w:rPr>
        <w:t>PERSON SPECIFICATION ESSENTIAL DESIRABLE</w:t>
      </w:r>
    </w:p>
    <w:tbl>
      <w:tblPr>
        <w:tblStyle w:val="TableGrid"/>
        <w:tblW w:w="0" w:type="auto"/>
        <w:tblLook w:val="04A0" w:firstRow="1" w:lastRow="0" w:firstColumn="1" w:lastColumn="0" w:noHBand="0" w:noVBand="1"/>
      </w:tblPr>
      <w:tblGrid>
        <w:gridCol w:w="3008"/>
        <w:gridCol w:w="3009"/>
        <w:gridCol w:w="3009"/>
      </w:tblGrid>
      <w:tr w:rsidR="00AB4BD7" w14:paraId="730B17A5" w14:textId="77777777" w:rsidTr="004B3DEB">
        <w:trPr>
          <w:cnfStyle w:val="100000000000" w:firstRow="1" w:lastRow="0" w:firstColumn="0" w:lastColumn="0" w:oddVBand="0" w:evenVBand="0" w:oddHBand="0" w:evenHBand="0" w:firstRowFirstColumn="0" w:firstRowLastColumn="0" w:lastRowFirstColumn="0" w:lastRowLastColumn="0"/>
        </w:trPr>
        <w:tc>
          <w:tcPr>
            <w:tcW w:w="3008" w:type="dxa"/>
          </w:tcPr>
          <w:p w14:paraId="54A5B309" w14:textId="77777777" w:rsidR="00AB4BD7" w:rsidRDefault="00AB4BD7" w:rsidP="004B3DEB">
            <w:pPr>
              <w:rPr>
                <w:b w:val="0"/>
              </w:rPr>
            </w:pPr>
          </w:p>
        </w:tc>
        <w:tc>
          <w:tcPr>
            <w:tcW w:w="3009" w:type="dxa"/>
          </w:tcPr>
          <w:p w14:paraId="73D248A4" w14:textId="77777777" w:rsidR="00AB4BD7" w:rsidRDefault="00AB4BD7" w:rsidP="004B3DEB">
            <w:pPr>
              <w:rPr>
                <w:b w:val="0"/>
              </w:rPr>
            </w:pPr>
            <w:r>
              <w:rPr>
                <w:b w:val="0"/>
              </w:rPr>
              <w:t>Essential</w:t>
            </w:r>
          </w:p>
        </w:tc>
        <w:tc>
          <w:tcPr>
            <w:tcW w:w="3009" w:type="dxa"/>
          </w:tcPr>
          <w:p w14:paraId="6539BCC1" w14:textId="77777777" w:rsidR="00AB4BD7" w:rsidRDefault="00AB4BD7" w:rsidP="004B3DEB">
            <w:pPr>
              <w:rPr>
                <w:b w:val="0"/>
              </w:rPr>
            </w:pPr>
            <w:r>
              <w:rPr>
                <w:b w:val="0"/>
              </w:rPr>
              <w:t>Desirable</w:t>
            </w:r>
          </w:p>
        </w:tc>
      </w:tr>
      <w:tr w:rsidR="00AB4BD7" w14:paraId="0A201828" w14:textId="77777777" w:rsidTr="004B3DEB">
        <w:tc>
          <w:tcPr>
            <w:tcW w:w="3008" w:type="dxa"/>
          </w:tcPr>
          <w:p w14:paraId="0B97057D" w14:textId="77777777" w:rsidR="00AB4BD7" w:rsidRDefault="00AB4BD7" w:rsidP="004B3DEB">
            <w:pPr>
              <w:rPr>
                <w:b/>
              </w:rPr>
            </w:pPr>
            <w:r>
              <w:rPr>
                <w:b/>
              </w:rPr>
              <w:t>Qualifications</w:t>
            </w:r>
          </w:p>
        </w:tc>
        <w:tc>
          <w:tcPr>
            <w:tcW w:w="3009" w:type="dxa"/>
          </w:tcPr>
          <w:p w14:paraId="3BBA394B" w14:textId="77777777" w:rsidR="00AB4BD7" w:rsidRDefault="007D695D" w:rsidP="004B3DEB">
            <w:r>
              <w:t>High level of educational attainment</w:t>
            </w:r>
          </w:p>
          <w:p w14:paraId="7234C484" w14:textId="77777777" w:rsidR="00AB4BD7" w:rsidRDefault="00AB4BD7" w:rsidP="004B3DEB"/>
          <w:p w14:paraId="6D63E6B9" w14:textId="77777777" w:rsidR="00AB4BD7" w:rsidRPr="00AA0CEE" w:rsidRDefault="00AB4BD7" w:rsidP="004B3DEB">
            <w:r w:rsidRPr="00AA0CEE">
              <w:t>Evidence of continued personal development</w:t>
            </w:r>
          </w:p>
        </w:tc>
        <w:tc>
          <w:tcPr>
            <w:tcW w:w="3009" w:type="dxa"/>
          </w:tcPr>
          <w:p w14:paraId="2C974144" w14:textId="77777777" w:rsidR="00AB4BD7" w:rsidRDefault="00AB4BD7" w:rsidP="004B3DEB">
            <w:r>
              <w:t>Educated to degree level</w:t>
            </w:r>
          </w:p>
          <w:p w14:paraId="41AFA37F" w14:textId="77777777" w:rsidR="00AB4BD7" w:rsidRPr="00504E08" w:rsidRDefault="00AB4BD7" w:rsidP="004B3DEB"/>
        </w:tc>
      </w:tr>
      <w:tr w:rsidR="00AB4BD7" w14:paraId="26F1CC7B" w14:textId="77777777" w:rsidTr="004B3DEB">
        <w:tc>
          <w:tcPr>
            <w:tcW w:w="3008" w:type="dxa"/>
          </w:tcPr>
          <w:p w14:paraId="0C4B61EB" w14:textId="77777777" w:rsidR="00AB4BD7" w:rsidRDefault="00AB4BD7" w:rsidP="004B3DEB">
            <w:pPr>
              <w:rPr>
                <w:b/>
              </w:rPr>
            </w:pPr>
          </w:p>
        </w:tc>
        <w:tc>
          <w:tcPr>
            <w:tcW w:w="3009" w:type="dxa"/>
          </w:tcPr>
          <w:p w14:paraId="42F82E5E" w14:textId="77777777" w:rsidR="00AB4BD7" w:rsidRDefault="00AB4BD7" w:rsidP="004B3DEB">
            <w:pPr>
              <w:rPr>
                <w:b/>
              </w:rPr>
            </w:pPr>
            <w:r>
              <w:t>Working and up to date knowledge of Part V1 and V11 of the Housing Act 1996, Homelessness Act 2002, case law and Code of Guidance</w:t>
            </w:r>
          </w:p>
        </w:tc>
        <w:tc>
          <w:tcPr>
            <w:tcW w:w="3009" w:type="dxa"/>
          </w:tcPr>
          <w:p w14:paraId="46179641" w14:textId="77777777" w:rsidR="00AB4BD7" w:rsidRDefault="00AB4BD7" w:rsidP="004B3DEB">
            <w:r>
              <w:t>Membership of a professional body (CIH) or other relevant body</w:t>
            </w:r>
          </w:p>
          <w:p w14:paraId="11EC07BE" w14:textId="77777777" w:rsidR="00AB4BD7" w:rsidRDefault="00AB4BD7" w:rsidP="004B3DEB">
            <w:pPr>
              <w:rPr>
                <w:b/>
              </w:rPr>
            </w:pPr>
          </w:p>
        </w:tc>
      </w:tr>
      <w:tr w:rsidR="00AB4BD7" w14:paraId="1C6B2D85" w14:textId="77777777" w:rsidTr="004B3DEB">
        <w:tc>
          <w:tcPr>
            <w:tcW w:w="3008" w:type="dxa"/>
          </w:tcPr>
          <w:p w14:paraId="253E56F6" w14:textId="77777777" w:rsidR="00AB4BD7" w:rsidRDefault="00AB4BD7" w:rsidP="004B3DEB">
            <w:pPr>
              <w:rPr>
                <w:b/>
              </w:rPr>
            </w:pPr>
            <w:r>
              <w:rPr>
                <w:b/>
              </w:rPr>
              <w:t>Knowledge</w:t>
            </w:r>
          </w:p>
        </w:tc>
        <w:tc>
          <w:tcPr>
            <w:tcW w:w="3009" w:type="dxa"/>
          </w:tcPr>
          <w:tbl>
            <w:tblPr>
              <w:tblW w:w="0" w:type="auto"/>
              <w:tblBorders>
                <w:top w:val="nil"/>
                <w:left w:val="nil"/>
                <w:bottom w:val="nil"/>
                <w:right w:val="nil"/>
              </w:tblBorders>
              <w:tblLook w:val="0000" w:firstRow="0" w:lastRow="0" w:firstColumn="0" w:lastColumn="0" w:noHBand="0" w:noVBand="0"/>
            </w:tblPr>
            <w:tblGrid>
              <w:gridCol w:w="2785"/>
            </w:tblGrid>
            <w:tr w:rsidR="00C012AC" w:rsidRPr="00C012AC" w14:paraId="369B7523" w14:textId="77777777">
              <w:trPr>
                <w:trHeight w:val="2864"/>
              </w:trPr>
              <w:tc>
                <w:tcPr>
                  <w:tcW w:w="0" w:type="auto"/>
                </w:tcPr>
                <w:p w14:paraId="06BACEC0" w14:textId="04E98ACC" w:rsidR="00C012AC" w:rsidRDefault="00C012AC" w:rsidP="00C012AC">
                  <w:pPr>
                    <w:autoSpaceDE w:val="0"/>
                    <w:autoSpaceDN w:val="0"/>
                    <w:adjustRightInd w:val="0"/>
                    <w:spacing w:after="0" w:line="240" w:lineRule="auto"/>
                    <w:rPr>
                      <w:rFonts w:cs="Lato"/>
                      <w:color w:val="000000"/>
                      <w:sz w:val="20"/>
                      <w:szCs w:val="20"/>
                    </w:rPr>
                  </w:pPr>
                  <w:r w:rsidRPr="00C012AC">
                    <w:rPr>
                      <w:rFonts w:cs="Lato"/>
                      <w:color w:val="000000"/>
                      <w:sz w:val="20"/>
                      <w:szCs w:val="20"/>
                    </w:rPr>
                    <w:t xml:space="preserve">Comprehensive knowledge and understanding of legislation, policy and practice relating to homelessness in England, including strong expertise in how various accommodation options are developed, funded and delivered. </w:t>
                  </w:r>
                </w:p>
                <w:p w14:paraId="0E7E67BD" w14:textId="77777777" w:rsidR="00C012AC" w:rsidRPr="00C012AC" w:rsidRDefault="00C012AC" w:rsidP="00C012AC">
                  <w:pPr>
                    <w:autoSpaceDE w:val="0"/>
                    <w:autoSpaceDN w:val="0"/>
                    <w:adjustRightInd w:val="0"/>
                    <w:spacing w:after="0" w:line="240" w:lineRule="auto"/>
                    <w:rPr>
                      <w:rFonts w:cs="Lato"/>
                      <w:color w:val="000000"/>
                      <w:sz w:val="20"/>
                      <w:szCs w:val="20"/>
                    </w:rPr>
                  </w:pPr>
                </w:p>
                <w:p w14:paraId="479A5645" w14:textId="225E76E8" w:rsidR="00C012AC" w:rsidRDefault="00C012AC" w:rsidP="00C012AC">
                  <w:pPr>
                    <w:autoSpaceDE w:val="0"/>
                    <w:autoSpaceDN w:val="0"/>
                    <w:adjustRightInd w:val="0"/>
                    <w:spacing w:after="0" w:line="240" w:lineRule="auto"/>
                    <w:rPr>
                      <w:rFonts w:cs="Lato"/>
                      <w:color w:val="000000"/>
                      <w:sz w:val="20"/>
                      <w:szCs w:val="20"/>
                    </w:rPr>
                  </w:pPr>
                  <w:r w:rsidRPr="00C012AC">
                    <w:rPr>
                      <w:rFonts w:cs="Lato"/>
                      <w:color w:val="000000"/>
                      <w:sz w:val="20"/>
                      <w:szCs w:val="20"/>
                    </w:rPr>
                    <w:t xml:space="preserve">Working and up to date knowledge of statutory and regulatory requirements relating to the portfolio including landlord and tenant law. </w:t>
                  </w:r>
                </w:p>
                <w:p w14:paraId="1D04736E" w14:textId="77777777" w:rsidR="00C012AC" w:rsidRPr="00C012AC" w:rsidRDefault="00C012AC" w:rsidP="00C012AC">
                  <w:pPr>
                    <w:autoSpaceDE w:val="0"/>
                    <w:autoSpaceDN w:val="0"/>
                    <w:adjustRightInd w:val="0"/>
                    <w:spacing w:after="0" w:line="240" w:lineRule="auto"/>
                    <w:rPr>
                      <w:rFonts w:cs="Lato"/>
                      <w:color w:val="000000"/>
                      <w:sz w:val="20"/>
                      <w:szCs w:val="20"/>
                    </w:rPr>
                  </w:pPr>
                </w:p>
                <w:p w14:paraId="06EC6997" w14:textId="77777777" w:rsidR="00C012AC" w:rsidRPr="00C012AC" w:rsidRDefault="00C012AC" w:rsidP="00C012AC">
                  <w:pPr>
                    <w:autoSpaceDE w:val="0"/>
                    <w:autoSpaceDN w:val="0"/>
                    <w:adjustRightInd w:val="0"/>
                    <w:spacing w:after="0" w:line="240" w:lineRule="auto"/>
                    <w:rPr>
                      <w:rFonts w:cs="Lato"/>
                      <w:color w:val="000000"/>
                      <w:sz w:val="20"/>
                      <w:szCs w:val="20"/>
                    </w:rPr>
                  </w:pPr>
                  <w:r w:rsidRPr="00C012AC">
                    <w:rPr>
                      <w:rFonts w:cs="Lato"/>
                      <w:color w:val="000000"/>
                      <w:sz w:val="20"/>
                      <w:szCs w:val="20"/>
                    </w:rPr>
                    <w:t xml:space="preserve">Excellent knowledge and understanding of local government, key partners and stakeholders, their roles and interests and the operational and political context in which services are provided to people at risk of homelessness. </w:t>
                  </w:r>
                </w:p>
              </w:tc>
            </w:tr>
          </w:tbl>
          <w:p w14:paraId="639AF1C2" w14:textId="70E7C699" w:rsidR="00AB4BD7" w:rsidRDefault="00AB4BD7" w:rsidP="004B3DEB">
            <w:pPr>
              <w:rPr>
                <w:b/>
              </w:rPr>
            </w:pPr>
          </w:p>
        </w:tc>
        <w:tc>
          <w:tcPr>
            <w:tcW w:w="3009" w:type="dxa"/>
          </w:tcPr>
          <w:p w14:paraId="4A3989E0" w14:textId="77777777" w:rsidR="00AB4BD7" w:rsidRPr="005A76D7" w:rsidRDefault="00AB4BD7" w:rsidP="004B3DEB"/>
        </w:tc>
      </w:tr>
      <w:tr w:rsidR="00AB4BD7" w14:paraId="4FFE8351" w14:textId="77777777" w:rsidTr="004B3DEB">
        <w:tc>
          <w:tcPr>
            <w:tcW w:w="3008" w:type="dxa"/>
          </w:tcPr>
          <w:p w14:paraId="56BE044F" w14:textId="77777777" w:rsidR="00AB4BD7" w:rsidRDefault="00AB4BD7" w:rsidP="004B3DEB">
            <w:pPr>
              <w:rPr>
                <w:b/>
              </w:rPr>
            </w:pPr>
            <w:r>
              <w:rPr>
                <w:b/>
              </w:rPr>
              <w:t>Experience</w:t>
            </w:r>
          </w:p>
        </w:tc>
        <w:tc>
          <w:tcPr>
            <w:tcW w:w="3009" w:type="dxa"/>
          </w:tcPr>
          <w:p w14:paraId="4F223D16" w14:textId="6CEE0494" w:rsidR="00C012AC" w:rsidRDefault="00C012AC" w:rsidP="00C012AC">
            <w:pPr>
              <w:pStyle w:val="Default"/>
              <w:rPr>
                <w:sz w:val="20"/>
                <w:szCs w:val="20"/>
              </w:rPr>
            </w:pPr>
            <w:r>
              <w:rPr>
                <w:sz w:val="20"/>
                <w:szCs w:val="20"/>
              </w:rPr>
              <w:t xml:space="preserve">An expert in the field of homelessness, with an understanding of the factors that contribute to individuals and families becoming homeless and a proven track record in developing and delivering services which effectively prevent </w:t>
            </w:r>
            <w:r>
              <w:rPr>
                <w:sz w:val="20"/>
                <w:szCs w:val="20"/>
              </w:rPr>
              <w:lastRenderedPageBreak/>
              <w:t xml:space="preserve">homelessness and support vulnerable people. </w:t>
            </w:r>
          </w:p>
          <w:p w14:paraId="023283A0" w14:textId="77777777" w:rsidR="00C012AC" w:rsidRDefault="00C012AC" w:rsidP="00C012AC">
            <w:pPr>
              <w:pStyle w:val="Default"/>
              <w:rPr>
                <w:sz w:val="20"/>
                <w:szCs w:val="20"/>
              </w:rPr>
            </w:pPr>
          </w:p>
          <w:p w14:paraId="52B81EFE" w14:textId="66F04D4A" w:rsidR="00AB4BD7" w:rsidRDefault="00C012AC" w:rsidP="00C012AC">
            <w:pPr>
              <w:rPr>
                <w:b/>
              </w:rPr>
            </w:pPr>
            <w:r>
              <w:rPr>
                <w:szCs w:val="20"/>
              </w:rPr>
              <w:t xml:space="preserve">Proven experience of shaping services and delivering change in an environment of change. </w:t>
            </w:r>
          </w:p>
        </w:tc>
        <w:tc>
          <w:tcPr>
            <w:tcW w:w="3009" w:type="dxa"/>
          </w:tcPr>
          <w:p w14:paraId="7C89DD5F" w14:textId="77777777" w:rsidR="00AB4BD7" w:rsidRDefault="00AB4BD7" w:rsidP="004B3DEB">
            <w:pPr>
              <w:rPr>
                <w:b/>
              </w:rPr>
            </w:pPr>
          </w:p>
        </w:tc>
      </w:tr>
      <w:tr w:rsidR="00AB4BD7" w14:paraId="40833E3D" w14:textId="77777777" w:rsidTr="004B3DEB">
        <w:tc>
          <w:tcPr>
            <w:tcW w:w="3008" w:type="dxa"/>
          </w:tcPr>
          <w:p w14:paraId="7200935D" w14:textId="77777777" w:rsidR="00AB4BD7" w:rsidRDefault="00AB4BD7" w:rsidP="004B3DEB">
            <w:pPr>
              <w:rPr>
                <w:b/>
              </w:rPr>
            </w:pPr>
          </w:p>
        </w:tc>
        <w:tc>
          <w:tcPr>
            <w:tcW w:w="3009" w:type="dxa"/>
          </w:tcPr>
          <w:p w14:paraId="1B2247EE" w14:textId="5782D2C2" w:rsidR="00AB4BD7" w:rsidRDefault="00AB4BD7" w:rsidP="004B3DEB">
            <w:pPr>
              <w:rPr>
                <w:b/>
              </w:rPr>
            </w:pPr>
          </w:p>
        </w:tc>
        <w:tc>
          <w:tcPr>
            <w:tcW w:w="3009" w:type="dxa"/>
          </w:tcPr>
          <w:p w14:paraId="0D2E33BB" w14:textId="77777777" w:rsidR="00AB4BD7" w:rsidRPr="00FF2002" w:rsidRDefault="00AB4BD7" w:rsidP="004B3DEB"/>
        </w:tc>
      </w:tr>
      <w:tr w:rsidR="00AB4BD7" w14:paraId="73CDBDB8" w14:textId="77777777" w:rsidTr="004B3DEB">
        <w:tc>
          <w:tcPr>
            <w:tcW w:w="3008" w:type="dxa"/>
          </w:tcPr>
          <w:p w14:paraId="05F77192" w14:textId="77777777" w:rsidR="00AB4BD7" w:rsidRDefault="00AB4BD7" w:rsidP="004B3DEB">
            <w:pPr>
              <w:rPr>
                <w:b/>
              </w:rPr>
            </w:pPr>
          </w:p>
        </w:tc>
        <w:tc>
          <w:tcPr>
            <w:tcW w:w="3009" w:type="dxa"/>
          </w:tcPr>
          <w:p w14:paraId="00CCA57D" w14:textId="77777777" w:rsidR="00AB4BD7" w:rsidRPr="00FF2002" w:rsidRDefault="00AB4BD7" w:rsidP="004B3DEB">
            <w:r>
              <w:t>Proven experience</w:t>
            </w:r>
            <w:r w:rsidRPr="00FF2002">
              <w:t xml:space="preserve"> of collaborative working and how to build effective partnerships.</w:t>
            </w:r>
          </w:p>
        </w:tc>
        <w:tc>
          <w:tcPr>
            <w:tcW w:w="3009" w:type="dxa"/>
          </w:tcPr>
          <w:p w14:paraId="45F56FC5" w14:textId="77777777" w:rsidR="00AB4BD7" w:rsidRDefault="00AB4BD7" w:rsidP="004B3DEB">
            <w:pPr>
              <w:rPr>
                <w:b/>
              </w:rPr>
            </w:pPr>
          </w:p>
        </w:tc>
      </w:tr>
      <w:tr w:rsidR="00AB4BD7" w14:paraId="6D129920" w14:textId="77777777" w:rsidTr="004B3DEB">
        <w:tc>
          <w:tcPr>
            <w:tcW w:w="3008" w:type="dxa"/>
          </w:tcPr>
          <w:p w14:paraId="36F42964" w14:textId="77777777" w:rsidR="00AB4BD7" w:rsidRDefault="00AB4BD7" w:rsidP="004B3DEB">
            <w:pPr>
              <w:rPr>
                <w:b/>
              </w:rPr>
            </w:pPr>
          </w:p>
        </w:tc>
        <w:tc>
          <w:tcPr>
            <w:tcW w:w="3009" w:type="dxa"/>
          </w:tcPr>
          <w:p w14:paraId="4FE4AA62" w14:textId="77777777" w:rsidR="00AB4BD7" w:rsidRDefault="00AB4BD7" w:rsidP="004B3DEB">
            <w:pPr>
              <w:rPr>
                <w:b/>
              </w:rPr>
            </w:pPr>
            <w:r>
              <w:t>Experience of working effectively with elected Members and in partnership with other agencies including the voluntary sector and private landlords</w:t>
            </w:r>
          </w:p>
        </w:tc>
        <w:tc>
          <w:tcPr>
            <w:tcW w:w="3009" w:type="dxa"/>
          </w:tcPr>
          <w:p w14:paraId="12694F44" w14:textId="77777777" w:rsidR="00AB4BD7" w:rsidRDefault="00AB4BD7" w:rsidP="004B3DEB">
            <w:pPr>
              <w:rPr>
                <w:b/>
              </w:rPr>
            </w:pPr>
          </w:p>
        </w:tc>
      </w:tr>
      <w:tr w:rsidR="00AB4BD7" w14:paraId="206DFCB8" w14:textId="77777777" w:rsidTr="004B3DEB">
        <w:tc>
          <w:tcPr>
            <w:tcW w:w="3008" w:type="dxa"/>
          </w:tcPr>
          <w:p w14:paraId="7D894E04" w14:textId="77777777" w:rsidR="00AB4BD7" w:rsidRDefault="00AB4BD7" w:rsidP="004B3DEB">
            <w:pPr>
              <w:rPr>
                <w:b/>
              </w:rPr>
            </w:pPr>
          </w:p>
        </w:tc>
        <w:tc>
          <w:tcPr>
            <w:tcW w:w="3009" w:type="dxa"/>
          </w:tcPr>
          <w:p w14:paraId="1782F727" w14:textId="77777777" w:rsidR="00AB4BD7" w:rsidRPr="008271CA" w:rsidRDefault="00AB4BD7" w:rsidP="004B3DEB">
            <w:r w:rsidRPr="008271CA">
              <w:t>Relevant experience of working in a local authority or social/private housing sector environment</w:t>
            </w:r>
          </w:p>
        </w:tc>
        <w:tc>
          <w:tcPr>
            <w:tcW w:w="3009" w:type="dxa"/>
          </w:tcPr>
          <w:p w14:paraId="165044D9" w14:textId="77777777" w:rsidR="00AB4BD7" w:rsidRDefault="00AB4BD7" w:rsidP="004B3DEB">
            <w:pPr>
              <w:rPr>
                <w:b/>
              </w:rPr>
            </w:pPr>
          </w:p>
        </w:tc>
      </w:tr>
      <w:tr w:rsidR="00AB4BD7" w14:paraId="191E4202" w14:textId="77777777" w:rsidTr="004B3DEB">
        <w:tc>
          <w:tcPr>
            <w:tcW w:w="3008" w:type="dxa"/>
          </w:tcPr>
          <w:p w14:paraId="3684E80D" w14:textId="77777777" w:rsidR="00AB4BD7" w:rsidRDefault="00AB4BD7" w:rsidP="004B3DEB">
            <w:pPr>
              <w:rPr>
                <w:b/>
              </w:rPr>
            </w:pPr>
          </w:p>
        </w:tc>
        <w:tc>
          <w:tcPr>
            <w:tcW w:w="3009" w:type="dxa"/>
          </w:tcPr>
          <w:p w14:paraId="23C6FFF5" w14:textId="77777777" w:rsidR="00AB4BD7" w:rsidRPr="007D695D" w:rsidRDefault="007D695D" w:rsidP="004B3DEB">
            <w:r w:rsidRPr="007D695D">
              <w:t>Excellent time management skills and the ability to prioritise workloads and meet deadlines</w:t>
            </w:r>
            <w:r>
              <w:t xml:space="preserve"> with the ability to priories conflicting demands</w:t>
            </w:r>
          </w:p>
        </w:tc>
        <w:tc>
          <w:tcPr>
            <w:tcW w:w="3009" w:type="dxa"/>
          </w:tcPr>
          <w:p w14:paraId="24562D8D" w14:textId="77777777" w:rsidR="00AB4BD7" w:rsidRDefault="00AB4BD7" w:rsidP="004B3DEB">
            <w:pPr>
              <w:rPr>
                <w:b/>
              </w:rPr>
            </w:pPr>
          </w:p>
        </w:tc>
      </w:tr>
      <w:tr w:rsidR="00AB4BD7" w14:paraId="227E9FD6" w14:textId="77777777" w:rsidTr="004B3DEB">
        <w:tc>
          <w:tcPr>
            <w:tcW w:w="3008" w:type="dxa"/>
          </w:tcPr>
          <w:p w14:paraId="38D6FAA7" w14:textId="77777777" w:rsidR="00AB4BD7" w:rsidRDefault="00AB4BD7" w:rsidP="004B3DEB">
            <w:pPr>
              <w:rPr>
                <w:b/>
              </w:rPr>
            </w:pPr>
          </w:p>
        </w:tc>
        <w:tc>
          <w:tcPr>
            <w:tcW w:w="3009" w:type="dxa"/>
          </w:tcPr>
          <w:p w14:paraId="2A5AADCA" w14:textId="77777777" w:rsidR="00AB4BD7" w:rsidRPr="00FF2002" w:rsidRDefault="00AB4BD7" w:rsidP="004B3DEB">
            <w:r w:rsidRPr="00FF2002">
              <w:t xml:space="preserve">An ability to </w:t>
            </w:r>
            <w:r>
              <w:t>be part of</w:t>
            </w:r>
            <w:r w:rsidRPr="00FF2002">
              <w:t xml:space="preserve"> a productive working environment where staff are clear about expectations and committed to the vision, goals and expectations of the organisation and service.</w:t>
            </w:r>
          </w:p>
        </w:tc>
        <w:tc>
          <w:tcPr>
            <w:tcW w:w="3009" w:type="dxa"/>
          </w:tcPr>
          <w:p w14:paraId="73C9DF0B" w14:textId="77777777" w:rsidR="00AB4BD7" w:rsidRDefault="00AB4BD7" w:rsidP="004B3DEB">
            <w:pPr>
              <w:rPr>
                <w:b/>
              </w:rPr>
            </w:pPr>
          </w:p>
        </w:tc>
      </w:tr>
      <w:tr w:rsidR="00AB4BD7" w14:paraId="11C52D5C" w14:textId="77777777" w:rsidTr="004B3DEB">
        <w:tc>
          <w:tcPr>
            <w:tcW w:w="3008" w:type="dxa"/>
          </w:tcPr>
          <w:p w14:paraId="6EC68B83" w14:textId="77777777" w:rsidR="00AB4BD7" w:rsidRDefault="00AB4BD7" w:rsidP="004B3DEB">
            <w:pPr>
              <w:rPr>
                <w:b/>
              </w:rPr>
            </w:pPr>
            <w:r>
              <w:rPr>
                <w:b/>
              </w:rPr>
              <w:t>Aptitude &amp; Skills</w:t>
            </w:r>
          </w:p>
        </w:tc>
        <w:tc>
          <w:tcPr>
            <w:tcW w:w="3009" w:type="dxa"/>
          </w:tcPr>
          <w:p w14:paraId="51E31853" w14:textId="77777777" w:rsidR="00AB4BD7" w:rsidRDefault="00AB4BD7" w:rsidP="004B3DEB">
            <w:pPr>
              <w:rPr>
                <w:b/>
              </w:rPr>
            </w:pPr>
            <w:r>
              <w:t xml:space="preserve">Ability to work effectively both individually and as a member n a </w:t>
            </w:r>
            <w:proofErr w:type="gramStart"/>
            <w:r>
              <w:t>fast pace</w:t>
            </w:r>
            <w:proofErr w:type="gramEnd"/>
            <w:r>
              <w:t xml:space="preserve"> environment.</w:t>
            </w:r>
          </w:p>
        </w:tc>
        <w:tc>
          <w:tcPr>
            <w:tcW w:w="3009" w:type="dxa"/>
          </w:tcPr>
          <w:p w14:paraId="10290C2F" w14:textId="77777777" w:rsidR="00AB4BD7" w:rsidRDefault="00AB4BD7" w:rsidP="004B3DEB">
            <w:pPr>
              <w:rPr>
                <w:b/>
              </w:rPr>
            </w:pPr>
          </w:p>
        </w:tc>
      </w:tr>
      <w:tr w:rsidR="00AB4BD7" w14:paraId="3FC0E081" w14:textId="77777777" w:rsidTr="004B3DEB">
        <w:tc>
          <w:tcPr>
            <w:tcW w:w="3008" w:type="dxa"/>
          </w:tcPr>
          <w:p w14:paraId="5469E46F" w14:textId="77777777" w:rsidR="00AB4BD7" w:rsidRDefault="00AB4BD7" w:rsidP="004B3DEB">
            <w:pPr>
              <w:rPr>
                <w:b/>
              </w:rPr>
            </w:pPr>
          </w:p>
        </w:tc>
        <w:tc>
          <w:tcPr>
            <w:tcW w:w="3009" w:type="dxa"/>
          </w:tcPr>
          <w:p w14:paraId="7D6D5122" w14:textId="77777777" w:rsidR="00AB4BD7" w:rsidRDefault="00AB4BD7" w:rsidP="004B3DEB">
            <w:pPr>
              <w:rPr>
                <w:b/>
              </w:rPr>
            </w:pPr>
            <w:r>
              <w:t>Excellent and effective communication (verbal and written) and negotiation skills at an internal and external level</w:t>
            </w:r>
          </w:p>
        </w:tc>
        <w:tc>
          <w:tcPr>
            <w:tcW w:w="3009" w:type="dxa"/>
          </w:tcPr>
          <w:p w14:paraId="65CE8B3F" w14:textId="77777777" w:rsidR="00AB4BD7" w:rsidRDefault="00AB4BD7" w:rsidP="004B3DEB">
            <w:pPr>
              <w:rPr>
                <w:b/>
              </w:rPr>
            </w:pPr>
          </w:p>
        </w:tc>
      </w:tr>
      <w:tr w:rsidR="00AB4BD7" w14:paraId="212295BA" w14:textId="77777777" w:rsidTr="004B3DEB">
        <w:tc>
          <w:tcPr>
            <w:tcW w:w="3008" w:type="dxa"/>
          </w:tcPr>
          <w:p w14:paraId="65718EED" w14:textId="77777777" w:rsidR="00AB4BD7" w:rsidRDefault="00AB4BD7" w:rsidP="004B3DEB">
            <w:pPr>
              <w:rPr>
                <w:b/>
              </w:rPr>
            </w:pPr>
          </w:p>
        </w:tc>
        <w:tc>
          <w:tcPr>
            <w:tcW w:w="3009" w:type="dxa"/>
          </w:tcPr>
          <w:p w14:paraId="508500AC" w14:textId="77777777" w:rsidR="00AB4BD7" w:rsidRDefault="00AB4BD7" w:rsidP="004B3DEB">
            <w:pPr>
              <w:rPr>
                <w:b/>
              </w:rPr>
            </w:pPr>
            <w:r>
              <w:t>Ability to analyse and interpret a range of financial, legislative, statistical and complex information</w:t>
            </w:r>
          </w:p>
        </w:tc>
        <w:tc>
          <w:tcPr>
            <w:tcW w:w="3009" w:type="dxa"/>
          </w:tcPr>
          <w:p w14:paraId="1977B9E0" w14:textId="77777777" w:rsidR="00AB4BD7" w:rsidRDefault="00AB4BD7" w:rsidP="004B3DEB">
            <w:pPr>
              <w:rPr>
                <w:b/>
              </w:rPr>
            </w:pPr>
          </w:p>
        </w:tc>
      </w:tr>
      <w:tr w:rsidR="00AB4BD7" w14:paraId="467974F1" w14:textId="77777777" w:rsidTr="004B3DEB">
        <w:tc>
          <w:tcPr>
            <w:tcW w:w="3008" w:type="dxa"/>
          </w:tcPr>
          <w:p w14:paraId="46D6C1C2" w14:textId="77777777" w:rsidR="00AB4BD7" w:rsidRDefault="00AB4BD7" w:rsidP="004B3DEB">
            <w:pPr>
              <w:rPr>
                <w:b/>
              </w:rPr>
            </w:pPr>
          </w:p>
        </w:tc>
        <w:tc>
          <w:tcPr>
            <w:tcW w:w="3009" w:type="dxa"/>
          </w:tcPr>
          <w:p w14:paraId="37D40A5E" w14:textId="77777777" w:rsidR="00AB4BD7" w:rsidRDefault="00AB4BD7" w:rsidP="004B3DEB">
            <w:pPr>
              <w:rPr>
                <w:b/>
              </w:rPr>
            </w:pPr>
            <w:r>
              <w:t>Committed to producing sound evidence-based strategies within the team</w:t>
            </w:r>
          </w:p>
        </w:tc>
        <w:tc>
          <w:tcPr>
            <w:tcW w:w="3009" w:type="dxa"/>
          </w:tcPr>
          <w:p w14:paraId="5C9E7849" w14:textId="77777777" w:rsidR="00AB4BD7" w:rsidRDefault="00AB4BD7" w:rsidP="004B3DEB">
            <w:pPr>
              <w:rPr>
                <w:b/>
              </w:rPr>
            </w:pPr>
          </w:p>
        </w:tc>
      </w:tr>
      <w:tr w:rsidR="00AB4BD7" w14:paraId="05514352" w14:textId="77777777" w:rsidTr="004B3DEB">
        <w:tc>
          <w:tcPr>
            <w:tcW w:w="3008" w:type="dxa"/>
          </w:tcPr>
          <w:p w14:paraId="3C881505" w14:textId="77777777" w:rsidR="00AB4BD7" w:rsidRDefault="00AB4BD7" w:rsidP="004B3DEB">
            <w:pPr>
              <w:rPr>
                <w:b/>
              </w:rPr>
            </w:pPr>
          </w:p>
        </w:tc>
        <w:tc>
          <w:tcPr>
            <w:tcW w:w="3009" w:type="dxa"/>
          </w:tcPr>
          <w:p w14:paraId="4B9B47FE" w14:textId="77777777" w:rsidR="00AB4BD7" w:rsidRDefault="00AB4BD7" w:rsidP="004B3DEB">
            <w:pPr>
              <w:rPr>
                <w:b/>
              </w:rPr>
            </w:pPr>
            <w:r>
              <w:t>Customer orientated in the delivery of the housing service.</w:t>
            </w:r>
          </w:p>
        </w:tc>
        <w:tc>
          <w:tcPr>
            <w:tcW w:w="3009" w:type="dxa"/>
          </w:tcPr>
          <w:p w14:paraId="1F25B9AF" w14:textId="77777777" w:rsidR="00AB4BD7" w:rsidRDefault="00AB4BD7" w:rsidP="004B3DEB">
            <w:pPr>
              <w:rPr>
                <w:b/>
              </w:rPr>
            </w:pPr>
          </w:p>
        </w:tc>
      </w:tr>
      <w:tr w:rsidR="00AB4BD7" w14:paraId="1B59DE26" w14:textId="77777777" w:rsidTr="004B3DEB">
        <w:tc>
          <w:tcPr>
            <w:tcW w:w="3008" w:type="dxa"/>
          </w:tcPr>
          <w:p w14:paraId="199064FA" w14:textId="77777777" w:rsidR="00AB4BD7" w:rsidRDefault="00AB4BD7" w:rsidP="004B3DEB">
            <w:pPr>
              <w:rPr>
                <w:b/>
              </w:rPr>
            </w:pPr>
          </w:p>
        </w:tc>
        <w:tc>
          <w:tcPr>
            <w:tcW w:w="3009" w:type="dxa"/>
          </w:tcPr>
          <w:p w14:paraId="537E8989" w14:textId="77777777" w:rsidR="00AB4BD7" w:rsidRDefault="00AB4BD7" w:rsidP="004B3DEB">
            <w:pPr>
              <w:rPr>
                <w:b/>
              </w:rPr>
            </w:pPr>
            <w:r>
              <w:t xml:space="preserve">Ability to communicate ideas and issues effectively to </w:t>
            </w:r>
            <w:proofErr w:type="gramStart"/>
            <w:r>
              <w:t>a number of</w:t>
            </w:r>
            <w:proofErr w:type="gramEnd"/>
            <w:r>
              <w:t xml:space="preserve"> stakeholders in a range of circumstances.</w:t>
            </w:r>
          </w:p>
        </w:tc>
        <w:tc>
          <w:tcPr>
            <w:tcW w:w="3009" w:type="dxa"/>
          </w:tcPr>
          <w:p w14:paraId="386F27E2" w14:textId="77777777" w:rsidR="00AB4BD7" w:rsidRDefault="00AB4BD7" w:rsidP="004B3DEB">
            <w:pPr>
              <w:rPr>
                <w:b/>
              </w:rPr>
            </w:pPr>
          </w:p>
        </w:tc>
      </w:tr>
      <w:tr w:rsidR="00AB4BD7" w14:paraId="21ED3DE0" w14:textId="77777777" w:rsidTr="004B3DEB">
        <w:trPr>
          <w:trHeight w:val="8480"/>
        </w:trPr>
        <w:tc>
          <w:tcPr>
            <w:tcW w:w="9026" w:type="dxa"/>
            <w:gridSpan w:val="3"/>
          </w:tcPr>
          <w:p w14:paraId="61AC117F" w14:textId="77777777" w:rsidR="00AB4BD7" w:rsidRDefault="00AB4BD7" w:rsidP="004B3DEB">
            <w:pPr>
              <w:rPr>
                <w:b/>
              </w:rPr>
            </w:pPr>
            <w:r>
              <w:rPr>
                <w:b/>
              </w:rPr>
              <w:t>Expected Behaviours &amp; Values</w:t>
            </w:r>
          </w:p>
          <w:p w14:paraId="21283019" w14:textId="77777777" w:rsidR="00AB4BD7" w:rsidRDefault="00AB4BD7" w:rsidP="004B3DEB">
            <w:pPr>
              <w:rPr>
                <w:b/>
              </w:rPr>
            </w:pPr>
          </w:p>
          <w:p w14:paraId="1DC9E555" w14:textId="77777777" w:rsidR="00AB4BD7" w:rsidRDefault="00AB4BD7" w:rsidP="004B3DEB">
            <w:r>
              <w:t>Manage the performance of teams to reach high performance</w:t>
            </w:r>
          </w:p>
          <w:p w14:paraId="656FB4D6" w14:textId="77777777" w:rsidR="00AB4BD7" w:rsidRDefault="00AB4BD7" w:rsidP="004B3DEB">
            <w:pPr>
              <w:rPr>
                <w:b/>
              </w:rPr>
            </w:pPr>
          </w:p>
          <w:p w14:paraId="0979501C" w14:textId="77777777" w:rsidR="00AB4BD7" w:rsidRDefault="00AB4BD7" w:rsidP="004B3DEB">
            <w:r>
              <w:t>Role model performance management, identify and develop talented people.</w:t>
            </w:r>
          </w:p>
          <w:p w14:paraId="0E02F7E6" w14:textId="77777777" w:rsidR="00AB4BD7" w:rsidRDefault="00AB4BD7" w:rsidP="004B3DEB">
            <w:pPr>
              <w:rPr>
                <w:b/>
              </w:rPr>
            </w:pPr>
          </w:p>
          <w:p w14:paraId="22ECEF19" w14:textId="77777777" w:rsidR="00AB4BD7" w:rsidRDefault="00AB4BD7" w:rsidP="004B3DEB">
            <w:r>
              <w:t xml:space="preserve">Seek, encourage and recognise ideas, initiatives and improvements to deliver better services. Encourage and support others to think differently, to question and to try new ways of doing things. </w:t>
            </w:r>
          </w:p>
          <w:p w14:paraId="769D62ED" w14:textId="77777777" w:rsidR="00AB4BD7" w:rsidRDefault="00AB4BD7" w:rsidP="004B3DEB"/>
          <w:p w14:paraId="0EE91DEE" w14:textId="77777777" w:rsidR="00AB4BD7" w:rsidRDefault="00AB4BD7" w:rsidP="004B3DEB">
            <w:r>
              <w:t>Lead from the front, ensuring visibility, communicating in a straightforward open way. Build a strong network of collaborative relationships internally and externally.</w:t>
            </w:r>
          </w:p>
          <w:p w14:paraId="202DE271" w14:textId="77777777" w:rsidR="00AB4BD7" w:rsidRDefault="00AB4BD7" w:rsidP="004B3DEB"/>
          <w:p w14:paraId="1B54DE9F" w14:textId="77777777" w:rsidR="00AB4BD7" w:rsidRDefault="00AB4BD7" w:rsidP="004B3DEB">
            <w:pPr>
              <w:rPr>
                <w:b/>
              </w:rPr>
            </w:pPr>
            <w:r>
              <w:t>Take quick confident decisions, to move things forward to meet organisation goals. Continually reinforce a culture of inclusive decision making and shared leadership Honestly reflect on my personal style and its impact on others and develop my skills so I can adapt my style as appropriate</w:t>
            </w:r>
          </w:p>
        </w:tc>
      </w:tr>
      <w:tr w:rsidR="00AB4BD7" w14:paraId="0D0A5EE5" w14:textId="77777777" w:rsidTr="004B3DEB">
        <w:tc>
          <w:tcPr>
            <w:tcW w:w="3008" w:type="dxa"/>
          </w:tcPr>
          <w:p w14:paraId="256B7220" w14:textId="77777777" w:rsidR="00AB4BD7" w:rsidRDefault="00AB4BD7" w:rsidP="004B3DEB">
            <w:pPr>
              <w:rPr>
                <w:b/>
              </w:rPr>
            </w:pPr>
            <w:r>
              <w:rPr>
                <w:b/>
              </w:rPr>
              <w:t>Equal Opportunities</w:t>
            </w:r>
          </w:p>
          <w:p w14:paraId="2605EE7F" w14:textId="77777777" w:rsidR="00AB4BD7" w:rsidRDefault="00AB4BD7" w:rsidP="004B3DEB">
            <w:pPr>
              <w:rPr>
                <w:b/>
              </w:rPr>
            </w:pPr>
          </w:p>
          <w:p w14:paraId="4C9B52CE" w14:textId="77777777" w:rsidR="00AB4BD7" w:rsidRDefault="00AB4BD7" w:rsidP="004B3DEB">
            <w:pPr>
              <w:rPr>
                <w:b/>
              </w:rPr>
            </w:pPr>
          </w:p>
        </w:tc>
        <w:tc>
          <w:tcPr>
            <w:tcW w:w="6018" w:type="dxa"/>
            <w:gridSpan w:val="2"/>
            <w:vMerge w:val="restart"/>
          </w:tcPr>
          <w:p w14:paraId="7DC48C6A" w14:textId="77777777" w:rsidR="00AB4BD7" w:rsidRDefault="00AB4BD7" w:rsidP="004B3DEB">
            <w:r>
              <w:t>Equal Opportunities Understand and demonstrate a willingness to promote positively Equal Opportunities</w:t>
            </w:r>
          </w:p>
          <w:p w14:paraId="784BA7B4" w14:textId="77777777" w:rsidR="00AB4BD7" w:rsidRDefault="00AB4BD7" w:rsidP="004B3DEB"/>
          <w:p w14:paraId="096DA57F" w14:textId="77777777" w:rsidR="00AB4BD7" w:rsidRDefault="00AB4BD7" w:rsidP="004B3DEB"/>
          <w:p w14:paraId="4E72AB6A" w14:textId="2568B01F" w:rsidR="00AB4BD7" w:rsidRDefault="00AB4BD7" w:rsidP="004B3DEB">
            <w:r>
              <w:t>Training Undertake all mandatory training relevant to the role and be responsible for your own Continuing Professional</w:t>
            </w:r>
          </w:p>
          <w:p w14:paraId="3C39528E" w14:textId="7E20F264" w:rsidR="0089675F" w:rsidRDefault="0089675F" w:rsidP="004B3DEB"/>
          <w:p w14:paraId="0264565E" w14:textId="0AC204E6" w:rsidR="0089675F" w:rsidRPr="00002EE2" w:rsidRDefault="0089675F" w:rsidP="0089675F">
            <w:pPr>
              <w:jc w:val="both"/>
            </w:pPr>
            <w:r w:rsidRPr="00002EE2">
              <w:t xml:space="preserve">You will assist </w:t>
            </w:r>
            <w:r>
              <w:t>colleagues</w:t>
            </w:r>
            <w:r w:rsidRPr="00002EE2">
              <w:t xml:space="preserve"> with induction, training and development of new staff and the section by training on I.T. systems and through mentoring, job shadowing and/or presentations. </w:t>
            </w:r>
          </w:p>
          <w:p w14:paraId="50FFDA3E" w14:textId="77777777" w:rsidR="0089675F" w:rsidRDefault="0089675F" w:rsidP="004B3DEB"/>
          <w:p w14:paraId="2026D6C7" w14:textId="77777777" w:rsidR="00AB4BD7" w:rsidRDefault="00AB4BD7" w:rsidP="004B3DEB">
            <w:pPr>
              <w:rPr>
                <w:b/>
              </w:rPr>
            </w:pPr>
          </w:p>
        </w:tc>
      </w:tr>
      <w:tr w:rsidR="00AB4BD7" w14:paraId="5D9ADFD9" w14:textId="77777777" w:rsidTr="004B3DEB">
        <w:tc>
          <w:tcPr>
            <w:tcW w:w="3008" w:type="dxa"/>
          </w:tcPr>
          <w:p w14:paraId="61E73F6C" w14:textId="77777777" w:rsidR="00AB4BD7" w:rsidRDefault="00AB4BD7" w:rsidP="004B3DEB">
            <w:pPr>
              <w:rPr>
                <w:b/>
              </w:rPr>
            </w:pPr>
            <w:r>
              <w:rPr>
                <w:b/>
              </w:rPr>
              <w:t>Training</w:t>
            </w:r>
          </w:p>
        </w:tc>
        <w:tc>
          <w:tcPr>
            <w:tcW w:w="6018" w:type="dxa"/>
            <w:gridSpan w:val="2"/>
            <w:vMerge/>
          </w:tcPr>
          <w:p w14:paraId="7F78EFF7" w14:textId="77777777" w:rsidR="00AB4BD7" w:rsidRDefault="00AB4BD7" w:rsidP="004B3DEB">
            <w:pPr>
              <w:rPr>
                <w:b/>
              </w:rPr>
            </w:pPr>
          </w:p>
        </w:tc>
      </w:tr>
      <w:tr w:rsidR="00AB4BD7" w14:paraId="30F4AE36" w14:textId="77777777" w:rsidTr="004B3DEB">
        <w:tc>
          <w:tcPr>
            <w:tcW w:w="3008" w:type="dxa"/>
          </w:tcPr>
          <w:p w14:paraId="198A7142" w14:textId="77777777" w:rsidR="00AB4BD7" w:rsidRDefault="00AB4BD7" w:rsidP="004B3DEB">
            <w:pPr>
              <w:rPr>
                <w:b/>
              </w:rPr>
            </w:pPr>
          </w:p>
        </w:tc>
        <w:tc>
          <w:tcPr>
            <w:tcW w:w="3009" w:type="dxa"/>
          </w:tcPr>
          <w:p w14:paraId="6F27BA41" w14:textId="77777777" w:rsidR="00AB4BD7" w:rsidRDefault="00AB4BD7" w:rsidP="004B3DEB"/>
        </w:tc>
        <w:tc>
          <w:tcPr>
            <w:tcW w:w="3009" w:type="dxa"/>
          </w:tcPr>
          <w:p w14:paraId="6221422D" w14:textId="77777777" w:rsidR="00AB4BD7" w:rsidRDefault="00AB4BD7" w:rsidP="004B3DEB">
            <w:pPr>
              <w:rPr>
                <w:b/>
              </w:rPr>
            </w:pPr>
          </w:p>
        </w:tc>
      </w:tr>
    </w:tbl>
    <w:p w14:paraId="35CC1CBE" w14:textId="77777777" w:rsidR="00AB4BD7" w:rsidRPr="001114E6" w:rsidRDefault="00AB4BD7" w:rsidP="00AB4BD7"/>
    <w:p w14:paraId="727777AB" w14:textId="77777777" w:rsidR="00AB4BD7" w:rsidRPr="001114E6" w:rsidRDefault="00AB4BD7" w:rsidP="00AB4BD7"/>
    <w:p w14:paraId="6C36C25F" w14:textId="77777777" w:rsidR="001114E6" w:rsidRPr="001114E6" w:rsidRDefault="001114E6" w:rsidP="001114E6"/>
    <w:sectPr w:rsidR="001114E6" w:rsidRPr="001114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altName w:val="Calibri"/>
    <w:panose1 w:val="020F0502020204030203"/>
    <w:charset w:val="00"/>
    <w:family w:val="swiss"/>
    <w:pitch w:val="variable"/>
    <w:sig w:usb0="A00000AF" w:usb1="5000604B" w:usb2="00000000" w:usb3="00000000" w:csb0="00000093" w:csb1="00000000"/>
  </w:font>
  <w:font w:name="Lato Black">
    <w:altName w:val="Calibri"/>
    <w:panose1 w:val="020F0A02020204030203"/>
    <w:charset w:val="00"/>
    <w:family w:val="swiss"/>
    <w:pitch w:val="variable"/>
    <w:sig w:usb0="A00000AF" w:usb1="5000604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93B77"/>
    <w:multiLevelType w:val="hybridMultilevel"/>
    <w:tmpl w:val="12361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061118"/>
    <w:multiLevelType w:val="hybridMultilevel"/>
    <w:tmpl w:val="A5C89A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810B76"/>
    <w:multiLevelType w:val="multilevel"/>
    <w:tmpl w:val="A3C09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CD252B"/>
    <w:multiLevelType w:val="hybridMultilevel"/>
    <w:tmpl w:val="AC802E4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AB3FCF"/>
    <w:multiLevelType w:val="hybridMultilevel"/>
    <w:tmpl w:val="4246F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7855060">
    <w:abstractNumId w:val="1"/>
  </w:num>
  <w:num w:numId="2" w16cid:durableId="966011216">
    <w:abstractNumId w:val="3"/>
  </w:num>
  <w:num w:numId="3" w16cid:durableId="83066845">
    <w:abstractNumId w:val="0"/>
  </w:num>
  <w:num w:numId="4" w16cid:durableId="1383600765">
    <w:abstractNumId w:val="4"/>
  </w:num>
  <w:num w:numId="5" w16cid:durableId="9650873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BD7"/>
    <w:rsid w:val="00002EE2"/>
    <w:rsid w:val="000752C2"/>
    <w:rsid w:val="000810DA"/>
    <w:rsid w:val="000E4042"/>
    <w:rsid w:val="000F1F1E"/>
    <w:rsid w:val="001114E6"/>
    <w:rsid w:val="0013509E"/>
    <w:rsid w:val="00194FEA"/>
    <w:rsid w:val="00334780"/>
    <w:rsid w:val="00346651"/>
    <w:rsid w:val="003518F4"/>
    <w:rsid w:val="00363AE0"/>
    <w:rsid w:val="00384286"/>
    <w:rsid w:val="00420799"/>
    <w:rsid w:val="00423890"/>
    <w:rsid w:val="004431B5"/>
    <w:rsid w:val="004B6708"/>
    <w:rsid w:val="004E0DB5"/>
    <w:rsid w:val="005402C5"/>
    <w:rsid w:val="005A3E28"/>
    <w:rsid w:val="005B4942"/>
    <w:rsid w:val="005E19B9"/>
    <w:rsid w:val="005E5493"/>
    <w:rsid w:val="006234FD"/>
    <w:rsid w:val="00685585"/>
    <w:rsid w:val="006E2D0D"/>
    <w:rsid w:val="00735CA7"/>
    <w:rsid w:val="00740BFC"/>
    <w:rsid w:val="00783EE8"/>
    <w:rsid w:val="007C62CB"/>
    <w:rsid w:val="007D695D"/>
    <w:rsid w:val="007E6E1D"/>
    <w:rsid w:val="00845D12"/>
    <w:rsid w:val="00852E62"/>
    <w:rsid w:val="00860830"/>
    <w:rsid w:val="00864181"/>
    <w:rsid w:val="0088554B"/>
    <w:rsid w:val="00894773"/>
    <w:rsid w:val="0089675F"/>
    <w:rsid w:val="009E72B9"/>
    <w:rsid w:val="00A13880"/>
    <w:rsid w:val="00A14DBF"/>
    <w:rsid w:val="00A45324"/>
    <w:rsid w:val="00AA641A"/>
    <w:rsid w:val="00AB4BD7"/>
    <w:rsid w:val="00B643D1"/>
    <w:rsid w:val="00BA31AF"/>
    <w:rsid w:val="00C012AC"/>
    <w:rsid w:val="00C73CBB"/>
    <w:rsid w:val="00C81119"/>
    <w:rsid w:val="00CA5FAB"/>
    <w:rsid w:val="00CB5586"/>
    <w:rsid w:val="00CD36D3"/>
    <w:rsid w:val="00CD384D"/>
    <w:rsid w:val="00D411D3"/>
    <w:rsid w:val="00D47CEE"/>
    <w:rsid w:val="00DA722A"/>
    <w:rsid w:val="00DC4A43"/>
    <w:rsid w:val="00DC6704"/>
    <w:rsid w:val="00E44534"/>
    <w:rsid w:val="00E63000"/>
    <w:rsid w:val="00E72165"/>
    <w:rsid w:val="00E769D0"/>
    <w:rsid w:val="00EB26A3"/>
    <w:rsid w:val="00F25D83"/>
    <w:rsid w:val="00F5681E"/>
    <w:rsid w:val="00F6490B"/>
    <w:rsid w:val="00F80514"/>
    <w:rsid w:val="00F84639"/>
    <w:rsid w:val="00FB12BB"/>
    <w:rsid w:val="5690D77B"/>
    <w:rsid w:val="57B47BDA"/>
    <w:rsid w:val="57E2444B"/>
    <w:rsid w:val="6F6084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A156C"/>
  <w15:chartTrackingRefBased/>
  <w15:docId w15:val="{9C674B8D-54F1-4285-904C-BBE3E0FF1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after="15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BD7"/>
    <w:rPr>
      <w:rFonts w:ascii="Lato" w:hAnsi="Lato"/>
    </w:rPr>
  </w:style>
  <w:style w:type="paragraph" w:styleId="Heading1">
    <w:name w:val="heading 1"/>
    <w:basedOn w:val="Normal"/>
    <w:next w:val="Normal"/>
    <w:link w:val="Heading1Char"/>
    <w:uiPriority w:val="9"/>
    <w:qFormat/>
    <w:rsid w:val="00CD36D3"/>
    <w:pPr>
      <w:keepNext/>
      <w:keepLines/>
      <w:spacing w:after="240"/>
      <w:outlineLvl w:val="0"/>
    </w:pPr>
    <w:rPr>
      <w:rFonts w:ascii="Lato Black" w:eastAsiaTheme="majorEastAsia" w:hAnsi="Lato Black" w:cstheme="majorBidi"/>
      <w:b/>
      <w:bCs/>
      <w:color w:val="1C1C1C"/>
      <w:sz w:val="96"/>
      <w:szCs w:val="96"/>
    </w:rPr>
  </w:style>
  <w:style w:type="paragraph" w:styleId="Heading2">
    <w:name w:val="heading 2"/>
    <w:basedOn w:val="Normal"/>
    <w:next w:val="Normal"/>
    <w:link w:val="Heading2Char"/>
    <w:uiPriority w:val="9"/>
    <w:unhideWhenUsed/>
    <w:qFormat/>
    <w:rsid w:val="00CD36D3"/>
    <w:pPr>
      <w:spacing w:before="190" w:after="57"/>
      <w:outlineLvl w:val="1"/>
    </w:pPr>
    <w:rPr>
      <w:rFonts w:ascii="Lato Black" w:hAnsi="Lato Black"/>
      <w:sz w:val="40"/>
      <w:szCs w:val="66"/>
    </w:rPr>
  </w:style>
  <w:style w:type="paragraph" w:styleId="Heading3">
    <w:name w:val="heading 3"/>
    <w:basedOn w:val="Heading2"/>
    <w:next w:val="Normal"/>
    <w:link w:val="Heading3Char"/>
    <w:uiPriority w:val="9"/>
    <w:unhideWhenUsed/>
    <w:qFormat/>
    <w:rsid w:val="00CD36D3"/>
    <w:pPr>
      <w:outlineLvl w:val="2"/>
    </w:pPr>
    <w:rPr>
      <w:sz w:val="32"/>
    </w:rPr>
  </w:style>
  <w:style w:type="paragraph" w:styleId="Heading4">
    <w:name w:val="heading 4"/>
    <w:basedOn w:val="Normal"/>
    <w:next w:val="Normal"/>
    <w:link w:val="Heading4Char"/>
    <w:uiPriority w:val="9"/>
    <w:unhideWhenUsed/>
    <w:qFormat/>
    <w:rsid w:val="00CD36D3"/>
    <w:pPr>
      <w:spacing w:before="190" w:after="57"/>
      <w:outlineLvl w:val="3"/>
    </w:pPr>
    <w:rPr>
      <w:rFonts w:ascii="Lato Black" w:hAnsi="Lato Black"/>
      <w:sz w:val="28"/>
      <w:szCs w:val="32"/>
    </w:rPr>
  </w:style>
  <w:style w:type="paragraph" w:styleId="Heading5">
    <w:name w:val="heading 5"/>
    <w:basedOn w:val="Heading4"/>
    <w:next w:val="Normal"/>
    <w:link w:val="Heading5Char"/>
    <w:uiPriority w:val="9"/>
    <w:unhideWhenUsed/>
    <w:qFormat/>
    <w:rsid w:val="00CD36D3"/>
    <w:pPr>
      <w:outlineLvl w:val="4"/>
    </w:pPr>
    <w:rPr>
      <w:sz w:val="24"/>
    </w:rPr>
  </w:style>
  <w:style w:type="paragraph" w:styleId="Heading6">
    <w:name w:val="heading 6"/>
    <w:basedOn w:val="Heading5"/>
    <w:next w:val="Normal"/>
    <w:link w:val="Heading6Char"/>
    <w:uiPriority w:val="9"/>
    <w:unhideWhenUsed/>
    <w:qFormat/>
    <w:rsid w:val="00CD36D3"/>
    <w:pPr>
      <w:outlineLvl w:val="5"/>
    </w:pPr>
    <w:rPr>
      <w:sz w:val="22"/>
    </w:rPr>
  </w:style>
  <w:style w:type="paragraph" w:styleId="Heading7">
    <w:name w:val="heading 7"/>
    <w:basedOn w:val="Normal"/>
    <w:next w:val="Normal"/>
    <w:link w:val="Heading7Char"/>
    <w:uiPriority w:val="9"/>
    <w:semiHidden/>
    <w:unhideWhenUsed/>
    <w:qFormat/>
    <w:rsid w:val="00DA722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A722A"/>
    <w:pPr>
      <w:keepNext/>
      <w:keepLines/>
      <w:spacing w:before="200"/>
      <w:outlineLvl w:val="7"/>
    </w:pPr>
    <w:rPr>
      <w:rFonts w:asciiTheme="majorHAnsi" w:eastAsiaTheme="majorEastAsia" w:hAnsiTheme="majorHAnsi" w:cstheme="majorBidi"/>
      <w:color w:val="F7EC09" w:themeColor="accent1"/>
      <w:sz w:val="20"/>
      <w:szCs w:val="20"/>
    </w:rPr>
  </w:style>
  <w:style w:type="paragraph" w:styleId="Heading9">
    <w:name w:val="heading 9"/>
    <w:basedOn w:val="Normal"/>
    <w:next w:val="Normal"/>
    <w:link w:val="Heading9Char"/>
    <w:uiPriority w:val="9"/>
    <w:semiHidden/>
    <w:unhideWhenUsed/>
    <w:qFormat/>
    <w:rsid w:val="00DA722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6D3"/>
    <w:rPr>
      <w:rFonts w:ascii="Lato Black" w:eastAsiaTheme="majorEastAsia" w:hAnsi="Lato Black" w:cstheme="majorBidi"/>
      <w:b/>
      <w:bCs/>
      <w:color w:val="1C1C1C"/>
      <w:sz w:val="96"/>
      <w:szCs w:val="96"/>
    </w:rPr>
  </w:style>
  <w:style w:type="character" w:customStyle="1" w:styleId="Heading2Char">
    <w:name w:val="Heading 2 Char"/>
    <w:basedOn w:val="DefaultParagraphFont"/>
    <w:link w:val="Heading2"/>
    <w:uiPriority w:val="9"/>
    <w:rsid w:val="00CD36D3"/>
    <w:rPr>
      <w:rFonts w:ascii="Lato Black" w:hAnsi="Lato Black"/>
      <w:sz w:val="40"/>
      <w:szCs w:val="66"/>
    </w:rPr>
  </w:style>
  <w:style w:type="character" w:customStyle="1" w:styleId="Heading3Char">
    <w:name w:val="Heading 3 Char"/>
    <w:basedOn w:val="DefaultParagraphFont"/>
    <w:link w:val="Heading3"/>
    <w:uiPriority w:val="9"/>
    <w:rsid w:val="00CD36D3"/>
    <w:rPr>
      <w:rFonts w:ascii="Lato Black" w:hAnsi="Lato Black"/>
      <w:sz w:val="32"/>
      <w:szCs w:val="66"/>
    </w:rPr>
  </w:style>
  <w:style w:type="character" w:customStyle="1" w:styleId="Heading4Char">
    <w:name w:val="Heading 4 Char"/>
    <w:basedOn w:val="DefaultParagraphFont"/>
    <w:link w:val="Heading4"/>
    <w:uiPriority w:val="9"/>
    <w:rsid w:val="00CD36D3"/>
    <w:rPr>
      <w:rFonts w:ascii="Lato Black" w:hAnsi="Lato Black"/>
      <w:sz w:val="28"/>
      <w:szCs w:val="32"/>
    </w:rPr>
  </w:style>
  <w:style w:type="character" w:customStyle="1" w:styleId="Heading5Char">
    <w:name w:val="Heading 5 Char"/>
    <w:basedOn w:val="DefaultParagraphFont"/>
    <w:link w:val="Heading5"/>
    <w:uiPriority w:val="9"/>
    <w:rsid w:val="00CD36D3"/>
    <w:rPr>
      <w:rFonts w:ascii="Lato Black" w:hAnsi="Lato Black"/>
      <w:sz w:val="24"/>
      <w:szCs w:val="32"/>
    </w:rPr>
  </w:style>
  <w:style w:type="character" w:customStyle="1" w:styleId="Heading6Char">
    <w:name w:val="Heading 6 Char"/>
    <w:basedOn w:val="DefaultParagraphFont"/>
    <w:link w:val="Heading6"/>
    <w:uiPriority w:val="9"/>
    <w:rsid w:val="00CD36D3"/>
    <w:rPr>
      <w:rFonts w:ascii="Lato Black" w:hAnsi="Lato Black"/>
      <w:szCs w:val="32"/>
    </w:rPr>
  </w:style>
  <w:style w:type="character" w:customStyle="1" w:styleId="Heading7Char">
    <w:name w:val="Heading 7 Char"/>
    <w:basedOn w:val="DefaultParagraphFont"/>
    <w:link w:val="Heading7"/>
    <w:uiPriority w:val="9"/>
    <w:semiHidden/>
    <w:rsid w:val="00DA72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A722A"/>
    <w:rPr>
      <w:rFonts w:asciiTheme="majorHAnsi" w:eastAsiaTheme="majorEastAsia" w:hAnsiTheme="majorHAnsi" w:cstheme="majorBidi"/>
      <w:color w:val="F7EC09" w:themeColor="accent1"/>
      <w:sz w:val="20"/>
      <w:szCs w:val="20"/>
    </w:rPr>
  </w:style>
  <w:style w:type="character" w:customStyle="1" w:styleId="Heading9Char">
    <w:name w:val="Heading 9 Char"/>
    <w:basedOn w:val="DefaultParagraphFont"/>
    <w:link w:val="Heading9"/>
    <w:uiPriority w:val="9"/>
    <w:semiHidden/>
    <w:rsid w:val="00DA722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A722A"/>
    <w:pPr>
      <w:pBdr>
        <w:bottom w:val="single" w:sz="8" w:space="4" w:color="F7EC09"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DA722A"/>
    <w:rPr>
      <w:rFonts w:asciiTheme="majorHAnsi" w:eastAsiaTheme="majorEastAsia" w:hAnsiTheme="majorHAnsi" w:cstheme="majorBidi"/>
      <w:color w:val="000000" w:themeColor="text2" w:themeShade="BF"/>
      <w:spacing w:val="5"/>
      <w:kern w:val="28"/>
      <w:sz w:val="52"/>
      <w:szCs w:val="52"/>
    </w:rPr>
  </w:style>
  <w:style w:type="paragraph" w:styleId="Subtitle">
    <w:name w:val="Subtitle"/>
    <w:basedOn w:val="Normal"/>
    <w:next w:val="Normal"/>
    <w:link w:val="SubtitleChar"/>
    <w:uiPriority w:val="11"/>
    <w:qFormat/>
    <w:rsid w:val="00DA722A"/>
    <w:pPr>
      <w:numPr>
        <w:ilvl w:val="1"/>
      </w:numPr>
    </w:pPr>
    <w:rPr>
      <w:rFonts w:asciiTheme="majorHAnsi" w:eastAsiaTheme="majorEastAsia" w:hAnsiTheme="majorHAnsi" w:cstheme="majorBidi"/>
      <w:i/>
      <w:iCs/>
      <w:color w:val="F7EC09" w:themeColor="accent1"/>
      <w:spacing w:val="15"/>
      <w:sz w:val="24"/>
      <w:szCs w:val="24"/>
    </w:rPr>
  </w:style>
  <w:style w:type="character" w:customStyle="1" w:styleId="SubtitleChar">
    <w:name w:val="Subtitle Char"/>
    <w:basedOn w:val="DefaultParagraphFont"/>
    <w:link w:val="Subtitle"/>
    <w:uiPriority w:val="11"/>
    <w:rsid w:val="00DA722A"/>
    <w:rPr>
      <w:rFonts w:asciiTheme="majorHAnsi" w:eastAsiaTheme="majorEastAsia" w:hAnsiTheme="majorHAnsi" w:cstheme="majorBidi"/>
      <w:i/>
      <w:iCs/>
      <w:color w:val="F7EC09" w:themeColor="accent1"/>
      <w:spacing w:val="15"/>
      <w:sz w:val="24"/>
      <w:szCs w:val="24"/>
    </w:rPr>
  </w:style>
  <w:style w:type="character" w:styleId="Strong">
    <w:name w:val="Strong"/>
    <w:basedOn w:val="DefaultParagraphFont"/>
    <w:uiPriority w:val="22"/>
    <w:qFormat/>
    <w:rsid w:val="00DA722A"/>
    <w:rPr>
      <w:b/>
      <w:bCs/>
    </w:rPr>
  </w:style>
  <w:style w:type="character" w:styleId="Emphasis">
    <w:name w:val="Emphasis"/>
    <w:basedOn w:val="DefaultParagraphFont"/>
    <w:uiPriority w:val="20"/>
    <w:qFormat/>
    <w:rsid w:val="00DA722A"/>
    <w:rPr>
      <w:i/>
      <w:iCs/>
    </w:rPr>
  </w:style>
  <w:style w:type="paragraph" w:styleId="NoSpacing">
    <w:name w:val="No Spacing"/>
    <w:uiPriority w:val="1"/>
    <w:qFormat/>
    <w:rsid w:val="00DA722A"/>
  </w:style>
  <w:style w:type="paragraph" w:styleId="ListParagraph">
    <w:name w:val="List Paragraph"/>
    <w:basedOn w:val="Normal"/>
    <w:uiPriority w:val="34"/>
    <w:qFormat/>
    <w:rsid w:val="00DA722A"/>
    <w:pPr>
      <w:ind w:left="720"/>
      <w:contextualSpacing/>
    </w:pPr>
  </w:style>
  <w:style w:type="paragraph" w:styleId="Quote">
    <w:name w:val="Quote"/>
    <w:basedOn w:val="Normal"/>
    <w:next w:val="Normal"/>
    <w:link w:val="QuoteChar"/>
    <w:uiPriority w:val="29"/>
    <w:qFormat/>
    <w:rsid w:val="00DA722A"/>
    <w:rPr>
      <w:i/>
      <w:iCs/>
      <w:color w:val="000000" w:themeColor="text1"/>
    </w:rPr>
  </w:style>
  <w:style w:type="character" w:customStyle="1" w:styleId="QuoteChar">
    <w:name w:val="Quote Char"/>
    <w:basedOn w:val="DefaultParagraphFont"/>
    <w:link w:val="Quote"/>
    <w:uiPriority w:val="29"/>
    <w:rsid w:val="00DA722A"/>
    <w:rPr>
      <w:i/>
      <w:iCs/>
      <w:color w:val="000000" w:themeColor="text1"/>
    </w:rPr>
  </w:style>
  <w:style w:type="paragraph" w:styleId="IntenseQuote">
    <w:name w:val="Intense Quote"/>
    <w:basedOn w:val="Normal"/>
    <w:next w:val="Normal"/>
    <w:link w:val="IntenseQuoteChar"/>
    <w:uiPriority w:val="30"/>
    <w:qFormat/>
    <w:rsid w:val="00DA722A"/>
    <w:pPr>
      <w:pBdr>
        <w:bottom w:val="single" w:sz="4" w:space="4" w:color="F7EC09" w:themeColor="accent1"/>
      </w:pBdr>
      <w:spacing w:before="200" w:after="280"/>
      <w:ind w:left="936" w:right="936"/>
    </w:pPr>
    <w:rPr>
      <w:b/>
      <w:bCs/>
      <w:i/>
      <w:iCs/>
      <w:color w:val="F7EC09" w:themeColor="accent1"/>
    </w:rPr>
  </w:style>
  <w:style w:type="character" w:customStyle="1" w:styleId="IntenseQuoteChar">
    <w:name w:val="Intense Quote Char"/>
    <w:basedOn w:val="DefaultParagraphFont"/>
    <w:link w:val="IntenseQuote"/>
    <w:uiPriority w:val="30"/>
    <w:rsid w:val="00DA722A"/>
    <w:rPr>
      <w:b/>
      <w:bCs/>
      <w:i/>
      <w:iCs/>
      <w:color w:val="F7EC09" w:themeColor="accent1"/>
    </w:rPr>
  </w:style>
  <w:style w:type="character" w:styleId="SubtleEmphasis">
    <w:name w:val="Subtle Emphasis"/>
    <w:basedOn w:val="DefaultParagraphFont"/>
    <w:uiPriority w:val="19"/>
    <w:qFormat/>
    <w:rsid w:val="00DA722A"/>
    <w:rPr>
      <w:i/>
      <w:iCs/>
      <w:color w:val="808080" w:themeColor="text1" w:themeTint="7F"/>
    </w:rPr>
  </w:style>
  <w:style w:type="character" w:styleId="IntenseEmphasis">
    <w:name w:val="Intense Emphasis"/>
    <w:basedOn w:val="DefaultParagraphFont"/>
    <w:uiPriority w:val="21"/>
    <w:qFormat/>
    <w:rsid w:val="00DA722A"/>
    <w:rPr>
      <w:b/>
      <w:bCs/>
      <w:i/>
      <w:iCs/>
      <w:color w:val="F7EC09" w:themeColor="accent1"/>
    </w:rPr>
  </w:style>
  <w:style w:type="character" w:styleId="SubtleReference">
    <w:name w:val="Subtle Reference"/>
    <w:basedOn w:val="DefaultParagraphFont"/>
    <w:uiPriority w:val="31"/>
    <w:qFormat/>
    <w:rsid w:val="00DA722A"/>
    <w:rPr>
      <w:smallCaps/>
      <w:color w:val="002060" w:themeColor="accent2"/>
      <w:u w:val="single"/>
    </w:rPr>
  </w:style>
  <w:style w:type="character" w:styleId="IntenseReference">
    <w:name w:val="Intense Reference"/>
    <w:basedOn w:val="DefaultParagraphFont"/>
    <w:uiPriority w:val="32"/>
    <w:qFormat/>
    <w:rsid w:val="00DA722A"/>
    <w:rPr>
      <w:b/>
      <w:bCs/>
      <w:smallCaps/>
      <w:color w:val="002060" w:themeColor="accent2"/>
      <w:spacing w:val="5"/>
      <w:u w:val="single"/>
    </w:rPr>
  </w:style>
  <w:style w:type="character" w:styleId="BookTitle">
    <w:name w:val="Book Title"/>
    <w:basedOn w:val="DefaultParagraphFont"/>
    <w:uiPriority w:val="33"/>
    <w:qFormat/>
    <w:rsid w:val="00DA722A"/>
    <w:rPr>
      <w:b/>
      <w:bCs/>
      <w:smallCaps/>
      <w:spacing w:val="5"/>
    </w:rPr>
  </w:style>
  <w:style w:type="paragraph" w:styleId="TOCHeading">
    <w:name w:val="TOC Heading"/>
    <w:basedOn w:val="Heading1"/>
    <w:next w:val="Normal"/>
    <w:uiPriority w:val="39"/>
    <w:semiHidden/>
    <w:unhideWhenUsed/>
    <w:qFormat/>
    <w:rsid w:val="00DA722A"/>
    <w:pPr>
      <w:outlineLvl w:val="9"/>
    </w:pPr>
  </w:style>
  <w:style w:type="paragraph" w:styleId="Caption">
    <w:name w:val="caption"/>
    <w:basedOn w:val="Normal"/>
    <w:next w:val="Normal"/>
    <w:uiPriority w:val="35"/>
    <w:semiHidden/>
    <w:unhideWhenUsed/>
    <w:qFormat/>
    <w:rsid w:val="00DA722A"/>
    <w:rPr>
      <w:b/>
      <w:bCs/>
      <w:color w:val="F7EC09" w:themeColor="accent1"/>
      <w:sz w:val="18"/>
      <w:szCs w:val="18"/>
    </w:rPr>
  </w:style>
  <w:style w:type="table" w:customStyle="1" w:styleId="BexleyTable">
    <w:name w:val="Bexley Table"/>
    <w:basedOn w:val="TableNormal"/>
    <w:uiPriority w:val="99"/>
    <w:rsid w:val="00C73CBB"/>
    <w:pPr>
      <w:spacing w:after="0" w:line="240" w:lineRule="auto"/>
    </w:pPr>
    <w:rPr>
      <w:rFonts w:ascii="Lato" w:hAnsi="Lato" w:cs="Times New Roman"/>
      <w:color w:val="FFFFFF"/>
      <w:sz w:val="20"/>
    </w:rPr>
    <w:tblPr>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CellMar>
        <w:top w:w="113" w:type="dxa"/>
        <w:bottom w:w="113" w:type="dxa"/>
      </w:tblCellMar>
    </w:tblPr>
    <w:tcPr>
      <w:shd w:val="clear" w:color="auto" w:fill="E1FBFF"/>
      <w:tcMar>
        <w:top w:w="85" w:type="dxa"/>
      </w:tcMar>
    </w:tcPr>
    <w:tblStylePr w:type="firstRow">
      <w:pPr>
        <w:jc w:val="left"/>
      </w:pPr>
      <w:rPr>
        <w:rFonts w:ascii="Lato Black" w:hAnsi="Lato Black"/>
        <w:b/>
        <w:color w:val="D82A91"/>
        <w:sz w:val="20"/>
      </w:rPr>
      <w:tblPr/>
      <w:tcPr>
        <w:shd w:val="clear" w:color="auto" w:fill="00BDD6"/>
      </w:tcPr>
    </w:tblStylePr>
  </w:style>
  <w:style w:type="table" w:styleId="TableGrid">
    <w:name w:val="Table Grid"/>
    <w:basedOn w:val="TableNormal"/>
    <w:uiPriority w:val="59"/>
    <w:rsid w:val="00AA641A"/>
    <w:pPr>
      <w:spacing w:after="0" w:line="240" w:lineRule="auto"/>
    </w:pPr>
    <w:rPr>
      <w:rFonts w:ascii="Lato" w:hAnsi="Lato"/>
      <w:sz w:val="20"/>
    </w:r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113" w:type="dxa"/>
        <w:bottom w:w="113" w:type="dxa"/>
      </w:tblCellMar>
    </w:tblPr>
    <w:tcPr>
      <w:shd w:val="clear" w:color="auto" w:fill="C0F8FF" w:themeFill="accent4" w:themeFillTint="33"/>
    </w:tcPr>
    <w:tblStylePr w:type="firstRow">
      <w:rPr>
        <w:rFonts w:ascii="Lato Black" w:hAnsi="Lato Black"/>
        <w:b/>
        <w:sz w:val="20"/>
      </w:rPr>
      <w:tblPr/>
      <w:tcPr>
        <w:tcBorders>
          <w:top w:val="nil"/>
          <w:left w:val="nil"/>
          <w:bottom w:val="nil"/>
          <w:right w:val="nil"/>
          <w:insideH w:val="nil"/>
          <w:insideV w:val="single" w:sz="12" w:space="0" w:color="F8F8F8" w:themeColor="background2"/>
          <w:tl2br w:val="nil"/>
          <w:tr2bl w:val="nil"/>
        </w:tcBorders>
        <w:shd w:val="clear" w:color="auto" w:fill="00BDD6"/>
      </w:tcPr>
    </w:tblStylePr>
  </w:style>
  <w:style w:type="paragraph" w:customStyle="1" w:styleId="Default">
    <w:name w:val="Default"/>
    <w:rsid w:val="00AB4BD7"/>
    <w:pPr>
      <w:autoSpaceDE w:val="0"/>
      <w:autoSpaceDN w:val="0"/>
      <w:adjustRightInd w:val="0"/>
      <w:spacing w:after="0" w:line="240" w:lineRule="auto"/>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Bexley">
      <a:dk1>
        <a:sysClr val="windowText" lastClr="000000"/>
      </a:dk1>
      <a:lt1>
        <a:sysClr val="window" lastClr="FFFFFF"/>
      </a:lt1>
      <a:dk2>
        <a:srgbClr val="000000"/>
      </a:dk2>
      <a:lt2>
        <a:srgbClr val="F8F8F8"/>
      </a:lt2>
      <a:accent1>
        <a:srgbClr val="F7EC09"/>
      </a:accent1>
      <a:accent2>
        <a:srgbClr val="002060"/>
      </a:accent2>
      <a:accent3>
        <a:srgbClr val="92278F"/>
      </a:accent3>
      <a:accent4>
        <a:srgbClr val="00AEC3"/>
      </a:accent4>
      <a:accent5>
        <a:srgbClr val="D82A91"/>
      </a:accent5>
      <a:accent6>
        <a:srgbClr val="8DC63F"/>
      </a:accent6>
      <a:hlink>
        <a:srgbClr val="0042C7"/>
      </a:hlink>
      <a:folHlink>
        <a:srgbClr val="92278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4598A-6FCD-4ADD-B470-BA7F0184D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1747</Words>
  <Characters>9959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Lansley, Jacqui</dc:creator>
  <cp:keywords/>
  <dc:description/>
  <cp:lastModifiedBy>Ogundiran, Oyinda</cp:lastModifiedBy>
  <cp:revision>3</cp:revision>
  <dcterms:created xsi:type="dcterms:W3CDTF">2025-08-29T08:04:00Z</dcterms:created>
  <dcterms:modified xsi:type="dcterms:W3CDTF">2025-08-29T08:17:00Z</dcterms:modified>
</cp:coreProperties>
</file>