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1C4F" w14:textId="649916D6" w:rsidR="002406AB" w:rsidRDefault="00B10538">
      <w:pPr>
        <w:spacing w:after="0" w:line="259" w:lineRule="auto"/>
        <w:ind w:left="0" w:firstLine="0"/>
        <w:jc w:val="both"/>
      </w:pPr>
      <w:r>
        <w:t xml:space="preserve"> </w:t>
      </w:r>
    </w:p>
    <w:tbl>
      <w:tblPr>
        <w:tblStyle w:val="TableGrid"/>
        <w:tblW w:w="9627" w:type="dxa"/>
        <w:tblInd w:w="7" w:type="dxa"/>
        <w:tblCellMar>
          <w:top w:w="83" w:type="dxa"/>
          <w:left w:w="107" w:type="dxa"/>
          <w:bottom w:w="5" w:type="dxa"/>
          <w:right w:w="115" w:type="dxa"/>
        </w:tblCellMar>
        <w:tblLook w:val="04A0" w:firstRow="1" w:lastRow="0" w:firstColumn="1" w:lastColumn="0" w:noHBand="0" w:noVBand="1"/>
      </w:tblPr>
      <w:tblGrid>
        <w:gridCol w:w="2414"/>
        <w:gridCol w:w="2410"/>
        <w:gridCol w:w="2392"/>
        <w:gridCol w:w="2411"/>
      </w:tblGrid>
      <w:tr w:rsidR="002406AB" w14:paraId="6051DC52" w14:textId="77777777">
        <w:trPr>
          <w:trHeight w:val="568"/>
        </w:trPr>
        <w:tc>
          <w:tcPr>
            <w:tcW w:w="2414" w:type="dxa"/>
            <w:tcBorders>
              <w:top w:val="single" w:sz="4" w:space="0" w:color="000000"/>
              <w:left w:val="single" w:sz="4" w:space="0" w:color="000000"/>
              <w:bottom w:val="single" w:sz="4" w:space="0" w:color="000000"/>
              <w:right w:val="nil"/>
            </w:tcBorders>
            <w:shd w:val="clear" w:color="auto" w:fill="B8E26A"/>
          </w:tcPr>
          <w:p w14:paraId="6DC7AE15" w14:textId="77777777" w:rsidR="002406AB" w:rsidRDefault="002406AB">
            <w:pPr>
              <w:spacing w:after="160" w:line="259" w:lineRule="auto"/>
              <w:ind w:left="0" w:firstLine="0"/>
            </w:pPr>
          </w:p>
        </w:tc>
        <w:tc>
          <w:tcPr>
            <w:tcW w:w="4802" w:type="dxa"/>
            <w:gridSpan w:val="2"/>
            <w:tcBorders>
              <w:top w:val="single" w:sz="4" w:space="0" w:color="000000"/>
              <w:left w:val="nil"/>
              <w:bottom w:val="single" w:sz="4" w:space="0" w:color="000000"/>
              <w:right w:val="nil"/>
            </w:tcBorders>
            <w:shd w:val="clear" w:color="auto" w:fill="B8E26A"/>
            <w:vAlign w:val="bottom"/>
          </w:tcPr>
          <w:p w14:paraId="206E3BFD" w14:textId="77777777" w:rsidR="002406AB" w:rsidRDefault="00B10538">
            <w:pPr>
              <w:spacing w:after="0" w:line="259" w:lineRule="auto"/>
              <w:ind w:left="11" w:firstLine="0"/>
              <w:jc w:val="center"/>
            </w:pPr>
            <w:r>
              <w:rPr>
                <w:b/>
                <w:color w:val="FFFFFF"/>
                <w:sz w:val="24"/>
              </w:rPr>
              <w:t>Person Specification</w:t>
            </w:r>
            <w:r>
              <w:rPr>
                <w:b/>
                <w:sz w:val="24"/>
              </w:rPr>
              <w:t xml:space="preserve"> </w:t>
            </w:r>
          </w:p>
        </w:tc>
        <w:tc>
          <w:tcPr>
            <w:tcW w:w="2411" w:type="dxa"/>
            <w:tcBorders>
              <w:top w:val="single" w:sz="4" w:space="0" w:color="000000"/>
              <w:left w:val="nil"/>
              <w:bottom w:val="single" w:sz="4" w:space="0" w:color="000000"/>
              <w:right w:val="single" w:sz="4" w:space="0" w:color="000000"/>
            </w:tcBorders>
            <w:shd w:val="clear" w:color="auto" w:fill="B8E26A"/>
          </w:tcPr>
          <w:p w14:paraId="4000232A" w14:textId="77777777" w:rsidR="002406AB" w:rsidRDefault="002406AB">
            <w:pPr>
              <w:spacing w:after="160" w:line="259" w:lineRule="auto"/>
              <w:ind w:left="0" w:firstLine="0"/>
            </w:pPr>
          </w:p>
        </w:tc>
      </w:tr>
      <w:tr w:rsidR="002406AB" w14:paraId="71F7DCDE" w14:textId="77777777">
        <w:trPr>
          <w:trHeight w:val="465"/>
        </w:trPr>
        <w:tc>
          <w:tcPr>
            <w:tcW w:w="2414" w:type="dxa"/>
            <w:tcBorders>
              <w:top w:val="single" w:sz="4" w:space="0" w:color="000000"/>
              <w:left w:val="single" w:sz="4" w:space="0" w:color="000000"/>
              <w:bottom w:val="single" w:sz="4" w:space="0" w:color="000000"/>
              <w:right w:val="single" w:sz="4" w:space="0" w:color="000000"/>
            </w:tcBorders>
            <w:shd w:val="clear" w:color="auto" w:fill="B8E26A"/>
          </w:tcPr>
          <w:p w14:paraId="3F7E1C5E" w14:textId="77777777" w:rsidR="002406AB" w:rsidRDefault="00B10538">
            <w:pPr>
              <w:spacing w:after="0" w:line="259" w:lineRule="auto"/>
              <w:ind w:left="1" w:firstLine="0"/>
            </w:pPr>
            <w:r>
              <w:rPr>
                <w:b/>
                <w:color w:val="FFFFFF"/>
              </w:rPr>
              <w:t xml:space="preserve">Job Title </w:t>
            </w:r>
          </w:p>
        </w:tc>
        <w:tc>
          <w:tcPr>
            <w:tcW w:w="2410" w:type="dxa"/>
            <w:tcBorders>
              <w:top w:val="single" w:sz="4" w:space="0" w:color="000000"/>
              <w:left w:val="single" w:sz="4" w:space="0" w:color="000000"/>
              <w:bottom w:val="single" w:sz="4" w:space="0" w:color="000000"/>
              <w:right w:val="single" w:sz="4" w:space="0" w:color="000000"/>
            </w:tcBorders>
          </w:tcPr>
          <w:p w14:paraId="64130F2C" w14:textId="093B8204" w:rsidR="002406AB" w:rsidRDefault="00FD4FC8">
            <w:pPr>
              <w:spacing w:after="0" w:line="259" w:lineRule="auto"/>
              <w:ind w:left="2" w:firstLine="0"/>
            </w:pPr>
            <w:r>
              <w:t>Short Breaks Coordinator/</w:t>
            </w:r>
            <w:r w:rsidR="002C728C">
              <w:t>Social Work Assistant</w:t>
            </w:r>
            <w:r w:rsidR="00B10538">
              <w:t xml:space="preserve"> </w:t>
            </w:r>
          </w:p>
        </w:tc>
        <w:tc>
          <w:tcPr>
            <w:tcW w:w="2392" w:type="dxa"/>
            <w:tcBorders>
              <w:top w:val="single" w:sz="4" w:space="0" w:color="000000"/>
              <w:left w:val="single" w:sz="4" w:space="0" w:color="000000"/>
              <w:bottom w:val="single" w:sz="4" w:space="0" w:color="000000"/>
              <w:right w:val="single" w:sz="4" w:space="0" w:color="000000"/>
            </w:tcBorders>
            <w:shd w:val="clear" w:color="auto" w:fill="B8E26A"/>
          </w:tcPr>
          <w:p w14:paraId="4A3A00B2" w14:textId="77777777" w:rsidR="002406AB" w:rsidRDefault="00B10538">
            <w:pPr>
              <w:spacing w:after="0" w:line="259" w:lineRule="auto"/>
              <w:ind w:left="0" w:firstLine="0"/>
            </w:pPr>
            <w:r>
              <w:rPr>
                <w:b/>
                <w:color w:val="FFFFFF"/>
              </w:rPr>
              <w:t xml:space="preserve">Grade </w:t>
            </w:r>
          </w:p>
        </w:tc>
        <w:tc>
          <w:tcPr>
            <w:tcW w:w="2411" w:type="dxa"/>
            <w:tcBorders>
              <w:top w:val="single" w:sz="4" w:space="0" w:color="000000"/>
              <w:left w:val="single" w:sz="4" w:space="0" w:color="000000"/>
              <w:bottom w:val="single" w:sz="4" w:space="0" w:color="000000"/>
              <w:right w:val="single" w:sz="4" w:space="0" w:color="000000"/>
            </w:tcBorders>
          </w:tcPr>
          <w:p w14:paraId="5A5D4912" w14:textId="77777777" w:rsidR="002406AB" w:rsidRDefault="00E544C4">
            <w:pPr>
              <w:spacing w:after="0" w:line="259" w:lineRule="auto"/>
              <w:ind w:left="4" w:firstLine="0"/>
            </w:pPr>
            <w:r>
              <w:t xml:space="preserve">Level 6 </w:t>
            </w:r>
          </w:p>
          <w:p w14:paraId="09D74EF4" w14:textId="77777777" w:rsidR="004376CB" w:rsidRDefault="004376CB">
            <w:pPr>
              <w:spacing w:after="0" w:line="259" w:lineRule="auto"/>
              <w:ind w:left="4" w:firstLine="0"/>
            </w:pPr>
          </w:p>
          <w:p w14:paraId="23FCA3EF" w14:textId="63464118" w:rsidR="004376CB" w:rsidRPr="00870826" w:rsidRDefault="004376CB" w:rsidP="004376CB">
            <w:pPr>
              <w:spacing w:after="120"/>
              <w:rPr>
                <w:b/>
                <w:sz w:val="24"/>
                <w:szCs w:val="24"/>
              </w:rPr>
            </w:pPr>
            <w:r>
              <w:rPr>
                <w:b/>
                <w:sz w:val="24"/>
                <w:szCs w:val="24"/>
              </w:rPr>
              <w:t>£</w:t>
            </w:r>
            <w:r w:rsidR="007723B4">
              <w:rPr>
                <w:b/>
                <w:sz w:val="24"/>
                <w:szCs w:val="24"/>
              </w:rPr>
              <w:t>28,142 to £31,611</w:t>
            </w:r>
          </w:p>
          <w:p w14:paraId="2E29D1A1" w14:textId="6769552F" w:rsidR="004376CB" w:rsidRPr="00870826" w:rsidRDefault="004376CB" w:rsidP="004376CB">
            <w:pPr>
              <w:spacing w:after="120"/>
              <w:rPr>
                <w:b/>
                <w:sz w:val="24"/>
                <w:szCs w:val="24"/>
              </w:rPr>
            </w:pPr>
            <w:r w:rsidRPr="00870826">
              <w:rPr>
                <w:b/>
                <w:sz w:val="24"/>
                <w:szCs w:val="24"/>
              </w:rPr>
              <w:t>Contract: Permanent</w:t>
            </w:r>
            <w:r w:rsidR="004A2D56">
              <w:rPr>
                <w:b/>
                <w:sz w:val="24"/>
                <w:szCs w:val="24"/>
              </w:rPr>
              <w:t>- 36 hours per week</w:t>
            </w:r>
          </w:p>
          <w:p w14:paraId="2E399437" w14:textId="6D8F2473" w:rsidR="004376CB" w:rsidRDefault="004376CB">
            <w:pPr>
              <w:spacing w:after="0" w:line="259" w:lineRule="auto"/>
              <w:ind w:left="4" w:firstLine="0"/>
            </w:pPr>
          </w:p>
        </w:tc>
      </w:tr>
      <w:tr w:rsidR="002406AB" w14:paraId="159A16DA" w14:textId="77777777">
        <w:trPr>
          <w:trHeight w:val="576"/>
        </w:trPr>
        <w:tc>
          <w:tcPr>
            <w:tcW w:w="2414" w:type="dxa"/>
            <w:tcBorders>
              <w:top w:val="single" w:sz="4" w:space="0" w:color="000000"/>
              <w:left w:val="single" w:sz="4" w:space="0" w:color="000000"/>
              <w:bottom w:val="single" w:sz="4" w:space="0" w:color="000000"/>
              <w:right w:val="single" w:sz="4" w:space="0" w:color="000000"/>
            </w:tcBorders>
            <w:shd w:val="clear" w:color="auto" w:fill="B8E26A"/>
          </w:tcPr>
          <w:p w14:paraId="4CE11726" w14:textId="77777777" w:rsidR="002406AB" w:rsidRDefault="00B10538">
            <w:pPr>
              <w:spacing w:after="0" w:line="259" w:lineRule="auto"/>
              <w:ind w:left="1" w:firstLine="0"/>
            </w:pPr>
            <w:r>
              <w:rPr>
                <w:b/>
                <w:color w:val="FFFFFF"/>
              </w:rPr>
              <w:t xml:space="preserve">Department </w:t>
            </w:r>
          </w:p>
        </w:tc>
        <w:tc>
          <w:tcPr>
            <w:tcW w:w="2410" w:type="dxa"/>
            <w:tcBorders>
              <w:top w:val="single" w:sz="4" w:space="0" w:color="000000"/>
              <w:left w:val="single" w:sz="4" w:space="0" w:color="000000"/>
              <w:bottom w:val="single" w:sz="4" w:space="0" w:color="000000"/>
              <w:right w:val="single" w:sz="4" w:space="0" w:color="000000"/>
            </w:tcBorders>
          </w:tcPr>
          <w:p w14:paraId="7241F939" w14:textId="77777777" w:rsidR="002406AB" w:rsidRDefault="00B10538">
            <w:pPr>
              <w:spacing w:after="0" w:line="259" w:lineRule="auto"/>
              <w:ind w:left="2" w:firstLine="0"/>
            </w:pPr>
            <w:r>
              <w:t xml:space="preserve">Children’s Services </w:t>
            </w:r>
          </w:p>
        </w:tc>
        <w:tc>
          <w:tcPr>
            <w:tcW w:w="2392" w:type="dxa"/>
            <w:tcBorders>
              <w:top w:val="single" w:sz="4" w:space="0" w:color="000000"/>
              <w:left w:val="single" w:sz="4" w:space="0" w:color="000000"/>
              <w:bottom w:val="single" w:sz="4" w:space="0" w:color="000000"/>
              <w:right w:val="single" w:sz="4" w:space="0" w:color="000000"/>
            </w:tcBorders>
            <w:shd w:val="clear" w:color="auto" w:fill="B8E26A"/>
          </w:tcPr>
          <w:p w14:paraId="6802F98A" w14:textId="77777777" w:rsidR="002406AB" w:rsidRDefault="00B10538">
            <w:pPr>
              <w:spacing w:after="0" w:line="259" w:lineRule="auto"/>
              <w:ind w:left="0" w:firstLine="0"/>
            </w:pPr>
            <w:r>
              <w:rPr>
                <w:b/>
                <w:color w:val="FFFFFF"/>
              </w:rPr>
              <w:t xml:space="preserve">Team / Service </w:t>
            </w:r>
          </w:p>
        </w:tc>
        <w:tc>
          <w:tcPr>
            <w:tcW w:w="2411" w:type="dxa"/>
            <w:tcBorders>
              <w:top w:val="single" w:sz="4" w:space="0" w:color="000000"/>
              <w:left w:val="single" w:sz="4" w:space="0" w:color="000000"/>
              <w:bottom w:val="single" w:sz="4" w:space="0" w:color="000000"/>
              <w:right w:val="single" w:sz="4" w:space="0" w:color="000000"/>
            </w:tcBorders>
          </w:tcPr>
          <w:p w14:paraId="552C0A75" w14:textId="77777777" w:rsidR="002406AB" w:rsidRDefault="00B10538">
            <w:pPr>
              <w:spacing w:after="0" w:line="259" w:lineRule="auto"/>
              <w:ind w:left="4" w:firstLine="0"/>
            </w:pPr>
            <w:r>
              <w:t xml:space="preserve">Children with Disabilities </w:t>
            </w:r>
          </w:p>
        </w:tc>
      </w:tr>
    </w:tbl>
    <w:p w14:paraId="536B75B2" w14:textId="77777777" w:rsidR="002406AB" w:rsidRDefault="00B10538">
      <w:pPr>
        <w:spacing w:after="0" w:line="259" w:lineRule="auto"/>
        <w:ind w:left="0" w:firstLine="0"/>
      </w:pPr>
      <w:r>
        <w:t xml:space="preserve"> </w:t>
      </w:r>
    </w:p>
    <w:p w14:paraId="5C8F18F6" w14:textId="77777777" w:rsidR="002406AB" w:rsidRDefault="00B10538">
      <w:r>
        <w:t xml:space="preserve">All applicants will be assessed against the following criteria of the Knowledge and Skills Statement for Child and Family Social Work using these performance indicators throughout the recruitment process. </w:t>
      </w:r>
    </w:p>
    <w:p w14:paraId="78BD7366" w14:textId="77777777" w:rsidR="002406AB" w:rsidRDefault="00B10538">
      <w:pPr>
        <w:spacing w:after="0" w:line="259" w:lineRule="auto"/>
        <w:ind w:left="0" w:firstLine="0"/>
      </w:pPr>
      <w:r>
        <w:t xml:space="preserve"> </w:t>
      </w:r>
    </w:p>
    <w:p w14:paraId="17010EB0" w14:textId="77777777" w:rsidR="002406AB" w:rsidRDefault="00B10538">
      <w:pPr>
        <w:tabs>
          <w:tab w:val="center" w:pos="3619"/>
          <w:tab w:val="center" w:pos="6380"/>
          <w:tab w:val="center" w:pos="7201"/>
          <w:tab w:val="center" w:pos="8309"/>
        </w:tabs>
        <w:spacing w:after="0" w:line="259" w:lineRule="auto"/>
        <w:ind w:left="0" w:firstLine="0"/>
      </w:pPr>
      <w:r>
        <w:rPr>
          <w:b/>
        </w:rPr>
        <w:t xml:space="preserve">E = Essential </w:t>
      </w:r>
      <w:r>
        <w:rPr>
          <w:b/>
        </w:rPr>
        <w:tab/>
        <w:t xml:space="preserve"> D = </w:t>
      </w:r>
      <w:proofErr w:type="gramStart"/>
      <w:r>
        <w:rPr>
          <w:b/>
        </w:rPr>
        <w:t>Desirable  A</w:t>
      </w:r>
      <w:proofErr w:type="gramEnd"/>
      <w:r>
        <w:rPr>
          <w:b/>
        </w:rPr>
        <w:t xml:space="preserve"> = </w:t>
      </w:r>
      <w:proofErr w:type="gramStart"/>
      <w:r>
        <w:rPr>
          <w:b/>
        </w:rPr>
        <w:t xml:space="preserve">Application  </w:t>
      </w:r>
      <w:r>
        <w:rPr>
          <w:b/>
        </w:rPr>
        <w:tab/>
      </w:r>
      <w:proofErr w:type="gramEnd"/>
      <w:r>
        <w:rPr>
          <w:b/>
        </w:rPr>
        <w:t xml:space="preserve">I = Interview </w:t>
      </w:r>
      <w:r>
        <w:rPr>
          <w:b/>
        </w:rPr>
        <w:tab/>
        <w:t xml:space="preserve"> </w:t>
      </w:r>
      <w:r>
        <w:rPr>
          <w:b/>
        </w:rPr>
        <w:tab/>
        <w:t>T = Test</w:t>
      </w:r>
      <w:r>
        <w:t xml:space="preserve"> </w:t>
      </w:r>
    </w:p>
    <w:p w14:paraId="1E9D2884" w14:textId="77777777" w:rsidR="002406AB" w:rsidRDefault="00B10538">
      <w:pPr>
        <w:spacing w:after="0" w:line="259" w:lineRule="auto"/>
        <w:ind w:left="0" w:firstLine="0"/>
      </w:pPr>
      <w:r>
        <w:t xml:space="preserve"> </w:t>
      </w:r>
    </w:p>
    <w:tbl>
      <w:tblPr>
        <w:tblStyle w:val="TableGrid"/>
        <w:tblW w:w="9627" w:type="dxa"/>
        <w:tblInd w:w="7" w:type="dxa"/>
        <w:tblCellMar>
          <w:top w:w="44" w:type="dxa"/>
          <w:left w:w="108" w:type="dxa"/>
          <w:right w:w="85" w:type="dxa"/>
        </w:tblCellMar>
        <w:tblLook w:val="04A0" w:firstRow="1" w:lastRow="0" w:firstColumn="1" w:lastColumn="0" w:noHBand="0" w:noVBand="1"/>
      </w:tblPr>
      <w:tblGrid>
        <w:gridCol w:w="5043"/>
        <w:gridCol w:w="1832"/>
        <w:gridCol w:w="1385"/>
        <w:gridCol w:w="1367"/>
      </w:tblGrid>
      <w:tr w:rsidR="002406AB" w14:paraId="61527A83" w14:textId="77777777">
        <w:trPr>
          <w:trHeight w:val="617"/>
        </w:trPr>
        <w:tc>
          <w:tcPr>
            <w:tcW w:w="5043" w:type="dxa"/>
            <w:tcBorders>
              <w:top w:val="single" w:sz="4" w:space="0" w:color="000000"/>
              <w:left w:val="single" w:sz="4" w:space="0" w:color="000000"/>
              <w:bottom w:val="single" w:sz="4" w:space="0" w:color="000000"/>
              <w:right w:val="single" w:sz="4" w:space="0" w:color="000000"/>
            </w:tcBorders>
            <w:shd w:val="clear" w:color="auto" w:fill="B8E26A"/>
            <w:vAlign w:val="center"/>
          </w:tcPr>
          <w:p w14:paraId="0E281ABC" w14:textId="77777777" w:rsidR="002406AB" w:rsidRDefault="00B10538">
            <w:pPr>
              <w:spacing w:after="0" w:line="259" w:lineRule="auto"/>
              <w:ind w:left="0" w:right="22" w:firstLine="0"/>
              <w:jc w:val="center"/>
            </w:pPr>
            <w:r>
              <w:rPr>
                <w:b/>
                <w:color w:val="FFFFFF"/>
              </w:rPr>
              <w:t xml:space="preserve">Selection Criteria </w:t>
            </w:r>
          </w:p>
        </w:tc>
        <w:tc>
          <w:tcPr>
            <w:tcW w:w="1832" w:type="dxa"/>
            <w:tcBorders>
              <w:top w:val="single" w:sz="4" w:space="0" w:color="000000"/>
              <w:left w:val="single" w:sz="4" w:space="0" w:color="000000"/>
              <w:bottom w:val="single" w:sz="4" w:space="0" w:color="000000"/>
              <w:right w:val="single" w:sz="4" w:space="0" w:color="000000"/>
            </w:tcBorders>
            <w:shd w:val="clear" w:color="auto" w:fill="B8E26A"/>
          </w:tcPr>
          <w:p w14:paraId="33965C6A" w14:textId="77777777" w:rsidR="002406AB" w:rsidRDefault="00B10538">
            <w:pPr>
              <w:spacing w:after="19" w:line="259" w:lineRule="auto"/>
              <w:ind w:left="0" w:right="21" w:firstLine="0"/>
              <w:jc w:val="center"/>
            </w:pPr>
            <w:r>
              <w:rPr>
                <w:b/>
                <w:color w:val="FFFFFF"/>
              </w:rPr>
              <w:t xml:space="preserve">Council </w:t>
            </w:r>
          </w:p>
          <w:p w14:paraId="2A64183D" w14:textId="77777777" w:rsidR="002406AB" w:rsidRDefault="00B10538">
            <w:pPr>
              <w:spacing w:after="0" w:line="259" w:lineRule="auto"/>
              <w:ind w:left="0" w:right="22" w:firstLine="0"/>
              <w:jc w:val="center"/>
            </w:pPr>
            <w:r>
              <w:rPr>
                <w:b/>
                <w:color w:val="FFFFFF"/>
              </w:rPr>
              <w:t xml:space="preserve">Value </w:t>
            </w:r>
          </w:p>
        </w:tc>
        <w:tc>
          <w:tcPr>
            <w:tcW w:w="1385" w:type="dxa"/>
            <w:tcBorders>
              <w:top w:val="single" w:sz="4" w:space="0" w:color="000000"/>
              <w:left w:val="single" w:sz="4" w:space="0" w:color="000000"/>
              <w:bottom w:val="single" w:sz="4" w:space="0" w:color="000000"/>
              <w:right w:val="single" w:sz="4" w:space="0" w:color="000000"/>
            </w:tcBorders>
            <w:shd w:val="clear" w:color="auto" w:fill="B8E26A"/>
          </w:tcPr>
          <w:p w14:paraId="5D02ABCF" w14:textId="77777777" w:rsidR="002406AB" w:rsidRDefault="00B10538">
            <w:pPr>
              <w:spacing w:after="19" w:line="259" w:lineRule="auto"/>
              <w:ind w:left="0" w:right="20" w:firstLine="0"/>
              <w:jc w:val="center"/>
            </w:pPr>
            <w:r>
              <w:rPr>
                <w:b/>
                <w:color w:val="FFFFFF"/>
              </w:rPr>
              <w:t xml:space="preserve">Level of </w:t>
            </w:r>
          </w:p>
          <w:p w14:paraId="4A860143" w14:textId="77777777" w:rsidR="002406AB" w:rsidRDefault="00B10538">
            <w:pPr>
              <w:spacing w:after="0" w:line="259" w:lineRule="auto"/>
              <w:ind w:left="0" w:right="26" w:firstLine="0"/>
              <w:jc w:val="center"/>
            </w:pPr>
            <w:r>
              <w:rPr>
                <w:b/>
                <w:color w:val="FFFFFF"/>
              </w:rPr>
              <w:t xml:space="preserve">Need </w:t>
            </w:r>
          </w:p>
        </w:tc>
        <w:tc>
          <w:tcPr>
            <w:tcW w:w="1367" w:type="dxa"/>
            <w:tcBorders>
              <w:top w:val="single" w:sz="4" w:space="0" w:color="000000"/>
              <w:left w:val="single" w:sz="4" w:space="0" w:color="000000"/>
              <w:bottom w:val="single" w:sz="4" w:space="0" w:color="000000"/>
              <w:right w:val="single" w:sz="4" w:space="0" w:color="000000"/>
            </w:tcBorders>
            <w:shd w:val="clear" w:color="auto" w:fill="B8E26A"/>
          </w:tcPr>
          <w:p w14:paraId="11EB31BF" w14:textId="77777777" w:rsidR="002406AB" w:rsidRDefault="00B10538">
            <w:pPr>
              <w:spacing w:after="19" w:line="259" w:lineRule="auto"/>
              <w:ind w:left="0" w:right="21" w:firstLine="0"/>
              <w:jc w:val="center"/>
            </w:pPr>
            <w:r>
              <w:rPr>
                <w:b/>
                <w:color w:val="FFFFFF"/>
              </w:rPr>
              <w:t xml:space="preserve">How </w:t>
            </w:r>
          </w:p>
          <w:p w14:paraId="06E02E07" w14:textId="77777777" w:rsidR="002406AB" w:rsidRDefault="00B10538">
            <w:pPr>
              <w:spacing w:after="0" w:line="259" w:lineRule="auto"/>
              <w:ind w:left="0" w:right="23" w:firstLine="0"/>
              <w:jc w:val="center"/>
            </w:pPr>
            <w:r>
              <w:rPr>
                <w:b/>
                <w:color w:val="FFFFFF"/>
              </w:rPr>
              <w:t xml:space="preserve">Assessed </w:t>
            </w:r>
          </w:p>
        </w:tc>
      </w:tr>
      <w:tr w:rsidR="002406AB" w14:paraId="166D3167" w14:textId="77777777">
        <w:trPr>
          <w:trHeight w:val="10836"/>
        </w:trPr>
        <w:tc>
          <w:tcPr>
            <w:tcW w:w="5043" w:type="dxa"/>
            <w:tcBorders>
              <w:top w:val="single" w:sz="4" w:space="0" w:color="000000"/>
              <w:left w:val="single" w:sz="4" w:space="0" w:color="000000"/>
              <w:bottom w:val="single" w:sz="4" w:space="0" w:color="000000"/>
              <w:right w:val="single" w:sz="4" w:space="0" w:color="000000"/>
            </w:tcBorders>
          </w:tcPr>
          <w:p w14:paraId="3432E7BB" w14:textId="77777777" w:rsidR="002406AB" w:rsidRDefault="00B10538">
            <w:pPr>
              <w:spacing w:after="0" w:line="240" w:lineRule="auto"/>
              <w:ind w:left="0" w:firstLine="0"/>
            </w:pPr>
            <w:r>
              <w:lastRenderedPageBreak/>
              <w:t xml:space="preserve">Candidates should be able to demonstrate experience and capabilities in the following areas: </w:t>
            </w:r>
          </w:p>
          <w:p w14:paraId="03D337C3" w14:textId="77777777" w:rsidR="00C643DA" w:rsidRDefault="00C643DA">
            <w:pPr>
              <w:spacing w:after="0" w:line="240" w:lineRule="auto"/>
              <w:ind w:left="0" w:firstLine="0"/>
            </w:pPr>
          </w:p>
          <w:p w14:paraId="2BAD4186" w14:textId="2526B07F" w:rsidR="00C643DA" w:rsidRPr="00B14739" w:rsidRDefault="00C643DA">
            <w:pPr>
              <w:spacing w:after="0" w:line="240" w:lineRule="auto"/>
              <w:ind w:left="0" w:firstLine="0"/>
              <w:rPr>
                <w:b/>
                <w:bCs/>
                <w:u w:val="single"/>
              </w:rPr>
            </w:pPr>
            <w:r w:rsidRPr="00B14739">
              <w:rPr>
                <w:b/>
                <w:bCs/>
                <w:u w:val="single"/>
              </w:rPr>
              <w:t>Qualifications</w:t>
            </w:r>
          </w:p>
          <w:p w14:paraId="3A2FED3E" w14:textId="77777777" w:rsidR="00441480" w:rsidRDefault="00441480">
            <w:pPr>
              <w:spacing w:after="0" w:line="240" w:lineRule="auto"/>
              <w:ind w:left="0" w:firstLine="0"/>
            </w:pPr>
          </w:p>
          <w:p w14:paraId="6611C221" w14:textId="77777777" w:rsidR="00441480" w:rsidRDefault="00441480" w:rsidP="00441480">
            <w:pPr>
              <w:rPr>
                <w:rFonts w:eastAsia="Times New Roman"/>
              </w:rPr>
            </w:pPr>
            <w:r>
              <w:rPr>
                <w:rFonts w:eastAsia="Times New Roman"/>
              </w:rPr>
              <w:t>- Relevant qualification in social care, education, health, or family support (e.g. NVQ Level 3 or equivalent).</w:t>
            </w:r>
            <w:r>
              <w:rPr>
                <w:rFonts w:eastAsia="Times New Roman"/>
              </w:rPr>
              <w:br/>
              <w:t>- Evidence of commitment to continuous professional development.</w:t>
            </w:r>
          </w:p>
          <w:p w14:paraId="35B71B4C" w14:textId="77777777" w:rsidR="00B14739" w:rsidRDefault="00B14739" w:rsidP="00441480">
            <w:pPr>
              <w:rPr>
                <w:rFonts w:eastAsia="Times New Roman"/>
              </w:rPr>
            </w:pPr>
          </w:p>
          <w:p w14:paraId="0DB5DD8E" w14:textId="132FC19E" w:rsidR="00B14739" w:rsidRDefault="00DC0C2F" w:rsidP="00441480">
            <w:pPr>
              <w:rPr>
                <w:rFonts w:ascii="Aptos" w:eastAsia="Times New Roman" w:hAnsi="Aptos" w:cs="Aptos"/>
              </w:rPr>
            </w:pPr>
            <w:r>
              <w:rPr>
                <w:rFonts w:eastAsia="Times New Roman"/>
              </w:rPr>
              <w:t>- Higher-level qualification in social care, education, or related field.</w:t>
            </w:r>
          </w:p>
          <w:p w14:paraId="57C16411" w14:textId="77777777" w:rsidR="00727952" w:rsidRPr="00727952" w:rsidRDefault="00727952" w:rsidP="00441480">
            <w:pPr>
              <w:spacing w:after="0" w:line="259" w:lineRule="auto"/>
              <w:ind w:left="0" w:firstLine="0"/>
              <w:rPr>
                <w:b/>
                <w:bCs/>
                <w:u w:val="single"/>
              </w:rPr>
            </w:pPr>
          </w:p>
          <w:p w14:paraId="034F734D" w14:textId="7B5F9062" w:rsidR="00727952" w:rsidRPr="00727952" w:rsidRDefault="00727952" w:rsidP="00441480">
            <w:pPr>
              <w:spacing w:after="0" w:line="259" w:lineRule="auto"/>
              <w:ind w:left="0" w:firstLine="0"/>
              <w:rPr>
                <w:b/>
                <w:bCs/>
                <w:u w:val="single"/>
              </w:rPr>
            </w:pPr>
            <w:r w:rsidRPr="00727952">
              <w:rPr>
                <w:b/>
                <w:bCs/>
                <w:u w:val="single"/>
              </w:rPr>
              <w:t>Experience:</w:t>
            </w:r>
          </w:p>
          <w:p w14:paraId="693C2E39" w14:textId="77777777" w:rsidR="00727952" w:rsidRDefault="00727952" w:rsidP="00441480">
            <w:pPr>
              <w:spacing w:after="0" w:line="259" w:lineRule="auto"/>
              <w:ind w:left="0" w:firstLine="0"/>
            </w:pPr>
          </w:p>
          <w:p w14:paraId="49400110" w14:textId="77777777" w:rsidR="00727952" w:rsidRDefault="00727952" w:rsidP="00727952">
            <w:pPr>
              <w:rPr>
                <w:rFonts w:eastAsia="Times New Roman"/>
              </w:rPr>
            </w:pPr>
            <w:r>
              <w:rPr>
                <w:rFonts w:eastAsia="Times New Roman"/>
              </w:rPr>
              <w:t>- Experience of working with children and families, ideally within the disability sector.</w:t>
            </w:r>
            <w:r>
              <w:rPr>
                <w:rFonts w:eastAsia="Times New Roman"/>
              </w:rPr>
              <w:br/>
              <w:t>- Experience of managing or supporting Direct Payment accounts or similar financial systems.</w:t>
            </w:r>
            <w:r>
              <w:rPr>
                <w:rFonts w:eastAsia="Times New Roman"/>
              </w:rPr>
              <w:br/>
              <w:t>- Experience of providing advice or training to families or colleagues.</w:t>
            </w:r>
            <w:r>
              <w:rPr>
                <w:rFonts w:eastAsia="Times New Roman"/>
              </w:rPr>
              <w:br/>
              <w:t>- Experience of partnership working across agencies or services.</w:t>
            </w:r>
          </w:p>
          <w:p w14:paraId="59F4BDAF" w14:textId="77777777" w:rsidR="0094621D" w:rsidRDefault="0094621D" w:rsidP="00727952">
            <w:pPr>
              <w:rPr>
                <w:rFonts w:eastAsia="Times New Roman"/>
              </w:rPr>
            </w:pPr>
          </w:p>
          <w:p w14:paraId="1A6D0DB0" w14:textId="5D033394" w:rsidR="0094621D" w:rsidRDefault="0094621D" w:rsidP="00727952">
            <w:pPr>
              <w:rPr>
                <w:rFonts w:ascii="Aptos" w:eastAsia="Times New Roman" w:hAnsi="Aptos" w:cs="Aptos"/>
              </w:rPr>
            </w:pPr>
            <w:r w:rsidRPr="0094621D">
              <w:rPr>
                <w:rFonts w:ascii="Aptos" w:eastAsia="Times New Roman" w:hAnsi="Aptos" w:cs="Aptos"/>
              </w:rPr>
              <w:t>- Experience of auditing accounts or managing financial compliance processes.</w:t>
            </w:r>
            <w:r w:rsidRPr="0094621D">
              <w:rPr>
                <w:rFonts w:ascii="Aptos" w:eastAsia="Times New Roman" w:hAnsi="Aptos" w:cs="Aptos"/>
              </w:rPr>
              <w:br/>
              <w:t>- Experience of commissioning or monitoring short break services.</w:t>
            </w:r>
            <w:r w:rsidRPr="0094621D">
              <w:rPr>
                <w:rFonts w:ascii="Aptos" w:eastAsia="Times New Roman" w:hAnsi="Aptos" w:cs="Aptos"/>
              </w:rPr>
              <w:br/>
              <w:t>- Experience of contributing to panels or multi-agency decision-making forums.</w:t>
            </w:r>
          </w:p>
          <w:p w14:paraId="0A13C0B6" w14:textId="77777777" w:rsidR="00B965D6" w:rsidRDefault="00B965D6" w:rsidP="00727952">
            <w:pPr>
              <w:rPr>
                <w:rFonts w:ascii="Aptos" w:eastAsia="Times New Roman" w:hAnsi="Aptos" w:cs="Aptos"/>
              </w:rPr>
            </w:pPr>
          </w:p>
          <w:p w14:paraId="25CCAECC" w14:textId="69E74323" w:rsidR="00B965D6" w:rsidRPr="00864595" w:rsidRDefault="00B965D6" w:rsidP="00727952">
            <w:pPr>
              <w:rPr>
                <w:rFonts w:ascii="Aptos" w:eastAsia="Times New Roman" w:hAnsi="Aptos" w:cs="Aptos"/>
                <w:b/>
                <w:bCs/>
                <w:u w:val="single"/>
              </w:rPr>
            </w:pPr>
            <w:r w:rsidRPr="00864595">
              <w:rPr>
                <w:rFonts w:ascii="Aptos" w:eastAsia="Times New Roman" w:hAnsi="Aptos" w:cs="Aptos"/>
                <w:b/>
                <w:bCs/>
                <w:u w:val="single"/>
              </w:rPr>
              <w:t>Knowledge</w:t>
            </w:r>
          </w:p>
          <w:p w14:paraId="02CFE882" w14:textId="77777777" w:rsidR="00BF1166" w:rsidRDefault="00BF1166" w:rsidP="00727952">
            <w:pPr>
              <w:rPr>
                <w:rFonts w:ascii="Aptos" w:eastAsia="Times New Roman" w:hAnsi="Aptos" w:cs="Aptos"/>
              </w:rPr>
            </w:pPr>
          </w:p>
          <w:p w14:paraId="7E582D52" w14:textId="77777777" w:rsidR="00BF1166" w:rsidRDefault="00BF1166" w:rsidP="00BF1166">
            <w:pPr>
              <w:rPr>
                <w:rFonts w:ascii="Aptos" w:eastAsia="Times New Roman" w:hAnsi="Aptos" w:cs="Aptos"/>
              </w:rPr>
            </w:pPr>
            <w:r>
              <w:rPr>
                <w:rFonts w:eastAsia="Times New Roman"/>
              </w:rPr>
              <w:t>- Understanding of the needs of children with disabilities and their families.</w:t>
            </w:r>
            <w:r>
              <w:rPr>
                <w:rFonts w:eastAsia="Times New Roman"/>
              </w:rPr>
              <w:br/>
              <w:t>- Knowledge of Direct Payments, pre-paid card systems, and monitoring requirements.</w:t>
            </w:r>
            <w:r>
              <w:rPr>
                <w:rFonts w:eastAsia="Times New Roman"/>
              </w:rPr>
              <w:br/>
              <w:t>- Awareness of HMRC requirements for the employment of personal assistants.</w:t>
            </w:r>
            <w:r>
              <w:rPr>
                <w:rFonts w:eastAsia="Times New Roman"/>
              </w:rPr>
              <w:br/>
              <w:t>- Knowledge of safeguarding policies and procedures.</w:t>
            </w:r>
          </w:p>
          <w:p w14:paraId="09B5B79C" w14:textId="77777777" w:rsidR="00BF1166" w:rsidRDefault="00BF1166" w:rsidP="00727952">
            <w:pPr>
              <w:rPr>
                <w:rFonts w:ascii="Aptos" w:eastAsia="Times New Roman" w:hAnsi="Aptos" w:cs="Aptos"/>
              </w:rPr>
            </w:pPr>
          </w:p>
          <w:p w14:paraId="20E40147" w14:textId="123DE8EA" w:rsidR="00441480" w:rsidRDefault="00C72D2B">
            <w:pPr>
              <w:spacing w:after="0" w:line="240" w:lineRule="auto"/>
              <w:ind w:left="0" w:firstLine="0"/>
            </w:pPr>
            <w:r w:rsidRPr="00C72D2B">
              <w:t>- Knowledge of Education, Health and Care Plans (EHCPs) and the SEND framework.</w:t>
            </w:r>
            <w:r w:rsidRPr="00C72D2B">
              <w:br/>
              <w:t>- Understanding of short break commissioning and provision.</w:t>
            </w:r>
          </w:p>
          <w:p w14:paraId="6CB5C058" w14:textId="77777777" w:rsidR="00040C22" w:rsidRDefault="00040C22">
            <w:pPr>
              <w:spacing w:after="0" w:line="240" w:lineRule="auto"/>
              <w:ind w:left="0" w:firstLine="0"/>
            </w:pPr>
          </w:p>
          <w:p w14:paraId="1E13F1CA" w14:textId="77777777" w:rsidR="00040C22" w:rsidRDefault="00040C22">
            <w:pPr>
              <w:spacing w:after="0" w:line="240" w:lineRule="auto"/>
              <w:ind w:left="0" w:firstLine="0"/>
            </w:pPr>
          </w:p>
          <w:p w14:paraId="010C70A4" w14:textId="77777777" w:rsidR="00040C22" w:rsidRDefault="00040C22">
            <w:pPr>
              <w:spacing w:after="0" w:line="240" w:lineRule="auto"/>
              <w:ind w:left="0" w:firstLine="0"/>
            </w:pPr>
          </w:p>
          <w:p w14:paraId="0FF9B863" w14:textId="77777777" w:rsidR="00040C22" w:rsidRDefault="00040C22">
            <w:pPr>
              <w:spacing w:after="0" w:line="240" w:lineRule="auto"/>
              <w:ind w:left="0" w:firstLine="0"/>
            </w:pPr>
          </w:p>
          <w:p w14:paraId="38F6ADE4" w14:textId="77777777" w:rsidR="00040C22" w:rsidRDefault="00040C22">
            <w:pPr>
              <w:spacing w:after="0" w:line="240" w:lineRule="auto"/>
              <w:ind w:left="0" w:firstLine="0"/>
            </w:pPr>
          </w:p>
          <w:p w14:paraId="1FF0B93E" w14:textId="77777777" w:rsidR="002406AB" w:rsidRDefault="00B10538">
            <w:pPr>
              <w:spacing w:after="0" w:line="259" w:lineRule="auto"/>
              <w:ind w:left="0" w:firstLine="0"/>
            </w:pPr>
            <w:r>
              <w:t xml:space="preserve"> </w:t>
            </w:r>
          </w:p>
          <w:p w14:paraId="2CFCC197" w14:textId="23E502CD" w:rsidR="00040C22" w:rsidRPr="00040C22" w:rsidRDefault="00040C22">
            <w:pPr>
              <w:spacing w:after="0" w:line="259" w:lineRule="auto"/>
              <w:ind w:left="0" w:firstLine="0"/>
              <w:rPr>
                <w:b/>
                <w:bCs/>
                <w:u w:val="single"/>
              </w:rPr>
            </w:pPr>
            <w:r w:rsidRPr="00040C22">
              <w:rPr>
                <w:b/>
                <w:bCs/>
                <w:u w:val="single"/>
              </w:rPr>
              <w:lastRenderedPageBreak/>
              <w:t>Skills and Abilities:</w:t>
            </w:r>
          </w:p>
          <w:p w14:paraId="2DA86FDA" w14:textId="77777777" w:rsidR="00040C22" w:rsidRDefault="00040C22">
            <w:pPr>
              <w:spacing w:after="0" w:line="259" w:lineRule="auto"/>
              <w:ind w:left="0" w:firstLine="0"/>
            </w:pPr>
          </w:p>
          <w:p w14:paraId="5E90513E" w14:textId="77777777" w:rsidR="00040C22" w:rsidRDefault="00040C22" w:rsidP="00040C22">
            <w:pPr>
              <w:rPr>
                <w:rFonts w:eastAsia="Times New Roman"/>
              </w:rPr>
            </w:pPr>
            <w:r>
              <w:rPr>
                <w:rFonts w:eastAsia="Times New Roman"/>
              </w:rPr>
              <w:t>- Strong organisational and case management skills.</w:t>
            </w:r>
            <w:r>
              <w:rPr>
                <w:rFonts w:eastAsia="Times New Roman"/>
              </w:rPr>
              <w:br/>
              <w:t>- Ability to work independently and manage a caseload effectively.</w:t>
            </w:r>
            <w:r>
              <w:rPr>
                <w:rFonts w:eastAsia="Times New Roman"/>
              </w:rPr>
              <w:br/>
              <w:t>- Excellent verbal and written communication skills.</w:t>
            </w:r>
            <w:r>
              <w:rPr>
                <w:rFonts w:eastAsia="Times New Roman"/>
              </w:rPr>
              <w:br/>
              <w:t>- Ability to explain financial and administrative processes clearly to families.</w:t>
            </w:r>
            <w:r>
              <w:rPr>
                <w:rFonts w:eastAsia="Times New Roman"/>
              </w:rPr>
              <w:br/>
              <w:t>- Strong problem-solving and analytical skills.</w:t>
            </w:r>
            <w:r>
              <w:rPr>
                <w:rFonts w:eastAsia="Times New Roman"/>
              </w:rPr>
              <w:br/>
              <w:t>- Competent IT skills, including use of case recording systems.</w:t>
            </w:r>
          </w:p>
          <w:p w14:paraId="29FA9394" w14:textId="77777777" w:rsidR="00BA1399" w:rsidRDefault="00BA1399" w:rsidP="00040C22">
            <w:pPr>
              <w:rPr>
                <w:rFonts w:eastAsia="Times New Roman"/>
              </w:rPr>
            </w:pPr>
          </w:p>
          <w:p w14:paraId="725DACD4" w14:textId="77777777" w:rsidR="00BA1399" w:rsidRDefault="00BA1399" w:rsidP="00BA1399">
            <w:pPr>
              <w:rPr>
                <w:rFonts w:ascii="Aptos" w:eastAsia="Times New Roman" w:hAnsi="Aptos" w:cs="Aptos"/>
              </w:rPr>
            </w:pPr>
            <w:r>
              <w:rPr>
                <w:rFonts w:eastAsia="Times New Roman"/>
              </w:rPr>
              <w:t>- Ability to analyse engagement data and produce reports for service planning.</w:t>
            </w:r>
            <w:r>
              <w:rPr>
                <w:rFonts w:eastAsia="Times New Roman"/>
              </w:rPr>
              <w:br/>
              <w:t>- Ability to design and deliver training to colleagues and families.</w:t>
            </w:r>
          </w:p>
          <w:p w14:paraId="17A46998" w14:textId="77777777" w:rsidR="001B30A2" w:rsidRDefault="001B30A2" w:rsidP="00040C22">
            <w:pPr>
              <w:rPr>
                <w:rFonts w:ascii="Aptos" w:eastAsia="Times New Roman" w:hAnsi="Aptos" w:cs="Aptos"/>
              </w:rPr>
            </w:pPr>
          </w:p>
          <w:p w14:paraId="03B6C1DB" w14:textId="2A713AA9" w:rsidR="001B30A2" w:rsidRPr="008B31A0" w:rsidRDefault="001B30A2" w:rsidP="00040C22">
            <w:pPr>
              <w:rPr>
                <w:rFonts w:ascii="Aptos" w:eastAsia="Times New Roman" w:hAnsi="Aptos" w:cs="Aptos"/>
                <w:b/>
                <w:bCs/>
                <w:u w:val="single"/>
              </w:rPr>
            </w:pPr>
            <w:r w:rsidRPr="008B31A0">
              <w:rPr>
                <w:rFonts w:ascii="Aptos" w:eastAsia="Times New Roman" w:hAnsi="Aptos" w:cs="Aptos"/>
                <w:b/>
                <w:bCs/>
                <w:u w:val="single"/>
              </w:rPr>
              <w:t>Personal Attributes:</w:t>
            </w:r>
          </w:p>
          <w:p w14:paraId="52C53931" w14:textId="77777777" w:rsidR="001B30A2" w:rsidRDefault="001B30A2" w:rsidP="00040C22">
            <w:pPr>
              <w:rPr>
                <w:rFonts w:ascii="Aptos" w:eastAsia="Times New Roman" w:hAnsi="Aptos" w:cs="Aptos"/>
              </w:rPr>
            </w:pPr>
          </w:p>
          <w:p w14:paraId="12FD0D3B" w14:textId="01AEAD88" w:rsidR="001B30A2" w:rsidRDefault="008B31A0" w:rsidP="00040C22">
            <w:pPr>
              <w:rPr>
                <w:rFonts w:eastAsia="Times New Roman"/>
              </w:rPr>
            </w:pPr>
            <w:r>
              <w:rPr>
                <w:rFonts w:eastAsia="Times New Roman"/>
              </w:rPr>
              <w:t>- Commitment to equality, diversity, and inclusion.</w:t>
            </w:r>
            <w:r>
              <w:rPr>
                <w:rFonts w:eastAsia="Times New Roman"/>
              </w:rPr>
              <w:br/>
              <w:t>- Resilient and adaptable when working under pressure.</w:t>
            </w:r>
            <w:r>
              <w:rPr>
                <w:rFonts w:eastAsia="Times New Roman"/>
              </w:rPr>
              <w:br/>
              <w:t>- Team player, able to work collaboratively with social workers and social work assistants.</w:t>
            </w:r>
            <w:r>
              <w:rPr>
                <w:rFonts w:eastAsia="Times New Roman"/>
              </w:rPr>
              <w:br/>
              <w:t>- Empathetic and approachable, able to build trust with families.</w:t>
            </w:r>
            <w:r>
              <w:rPr>
                <w:rFonts w:eastAsia="Times New Roman"/>
              </w:rPr>
              <w:br/>
              <w:t>- Professional and accountable, with a strong safeguarding ethos.</w:t>
            </w:r>
          </w:p>
          <w:p w14:paraId="774D36FF" w14:textId="77777777" w:rsidR="007D062B" w:rsidRDefault="007D062B" w:rsidP="00040C22">
            <w:pPr>
              <w:rPr>
                <w:rFonts w:eastAsia="Times New Roman"/>
              </w:rPr>
            </w:pPr>
          </w:p>
          <w:p w14:paraId="0CB39495" w14:textId="4193642D" w:rsidR="007D062B" w:rsidRDefault="007D062B" w:rsidP="00040C22">
            <w:pPr>
              <w:rPr>
                <w:rFonts w:ascii="Aptos" w:eastAsia="Times New Roman" w:hAnsi="Aptos" w:cs="Aptos"/>
              </w:rPr>
            </w:pPr>
            <w:r>
              <w:rPr>
                <w:rFonts w:eastAsia="Times New Roman"/>
              </w:rPr>
              <w:t>- Innovative and creative in developing new approaches to service delivery.</w:t>
            </w:r>
          </w:p>
          <w:p w14:paraId="3F7C4EF8" w14:textId="77777777" w:rsidR="00040C22" w:rsidRDefault="00040C22">
            <w:pPr>
              <w:spacing w:after="0" w:line="259" w:lineRule="auto"/>
              <w:ind w:left="0" w:firstLine="0"/>
            </w:pPr>
          </w:p>
          <w:p w14:paraId="70FF3DDC" w14:textId="77777777" w:rsidR="002406AB" w:rsidRDefault="00B10538">
            <w:pPr>
              <w:spacing w:after="0" w:line="259" w:lineRule="auto"/>
              <w:ind w:left="0" w:firstLine="0"/>
            </w:pPr>
            <w:r>
              <w:rPr>
                <w:b/>
                <w:u w:val="single" w:color="000000"/>
              </w:rPr>
              <w:t>Relationships and Effective Direct Work</w:t>
            </w:r>
            <w:r>
              <w:rPr>
                <w:b/>
              </w:rPr>
              <w:t xml:space="preserve"> </w:t>
            </w:r>
          </w:p>
          <w:p w14:paraId="0AF525EC" w14:textId="77777777" w:rsidR="002406AB" w:rsidRDefault="00B10538">
            <w:pPr>
              <w:spacing w:after="0" w:line="259" w:lineRule="auto"/>
              <w:ind w:left="0" w:firstLine="0"/>
            </w:pPr>
            <w:r>
              <w:t xml:space="preserve"> </w:t>
            </w:r>
          </w:p>
          <w:p w14:paraId="79BC9217" w14:textId="77777777" w:rsidR="002406AB" w:rsidRDefault="00B10538">
            <w:pPr>
              <w:spacing w:after="0" w:line="239" w:lineRule="auto"/>
              <w:ind w:left="0" w:right="18" w:firstLine="0"/>
            </w:pPr>
            <w:r>
              <w:t xml:space="preserve">Experience working collaboratively, cooperatively, and respectfully with multi-agency partners and families, especially within diverse communities. </w:t>
            </w:r>
          </w:p>
          <w:p w14:paraId="523D87DF" w14:textId="77777777" w:rsidR="002406AB" w:rsidRDefault="00B10538">
            <w:pPr>
              <w:spacing w:after="0" w:line="259" w:lineRule="auto"/>
              <w:ind w:left="0" w:firstLine="0"/>
            </w:pPr>
            <w:r>
              <w:t xml:space="preserve"> </w:t>
            </w:r>
          </w:p>
          <w:p w14:paraId="1D92583F" w14:textId="77777777" w:rsidR="002406AB" w:rsidRDefault="00B10538">
            <w:pPr>
              <w:spacing w:after="0" w:line="239" w:lineRule="auto"/>
              <w:ind w:left="0" w:firstLine="0"/>
            </w:pPr>
            <w:r>
              <w:t>Experience using creative means of engaging children and families according to their age, level of cognitive development, and their ability to communicate and understand (</w:t>
            </w:r>
            <w:proofErr w:type="spellStart"/>
            <w:r>
              <w:t>ie</w:t>
            </w:r>
            <w:proofErr w:type="spellEnd"/>
            <w:r>
              <w:t xml:space="preserve">: words and pictures, games or activities, using interpreters). </w:t>
            </w:r>
          </w:p>
          <w:p w14:paraId="12502163" w14:textId="77777777" w:rsidR="002406AB" w:rsidRDefault="00B10538">
            <w:pPr>
              <w:spacing w:after="0" w:line="259" w:lineRule="auto"/>
              <w:ind w:left="0" w:firstLine="0"/>
            </w:pPr>
            <w:r>
              <w:t xml:space="preserve"> </w:t>
            </w:r>
          </w:p>
          <w:p w14:paraId="271D84CB" w14:textId="77777777" w:rsidR="002406AB" w:rsidRDefault="00B10538">
            <w:pPr>
              <w:spacing w:after="0" w:line="259" w:lineRule="auto"/>
              <w:ind w:left="0" w:firstLine="0"/>
            </w:pPr>
            <w:r>
              <w:rPr>
                <w:b/>
                <w:u w:val="single" w:color="000000"/>
              </w:rPr>
              <w:t>Communication</w:t>
            </w:r>
            <w:r>
              <w:rPr>
                <w:b/>
              </w:rPr>
              <w:t xml:space="preserve"> </w:t>
            </w:r>
          </w:p>
          <w:p w14:paraId="327C3192" w14:textId="77777777" w:rsidR="002406AB" w:rsidRDefault="00B10538">
            <w:pPr>
              <w:spacing w:after="0" w:line="259" w:lineRule="auto"/>
              <w:ind w:left="0" w:firstLine="0"/>
            </w:pPr>
            <w:r>
              <w:t xml:space="preserve"> </w:t>
            </w:r>
          </w:p>
          <w:p w14:paraId="61866F00" w14:textId="2C0F98F8" w:rsidR="002406AB" w:rsidRDefault="00B10538">
            <w:pPr>
              <w:spacing w:after="0" w:line="239" w:lineRule="auto"/>
              <w:ind w:left="0" w:firstLine="0"/>
            </w:pPr>
            <w:r>
              <w:t>Experience writing complex and sensitive reports, case notes</w:t>
            </w:r>
            <w:r w:rsidR="00C5092E">
              <w:t>.</w:t>
            </w:r>
          </w:p>
          <w:p w14:paraId="7D5D3F58" w14:textId="77777777" w:rsidR="002406AB" w:rsidRDefault="00B10538">
            <w:pPr>
              <w:spacing w:after="0" w:line="259" w:lineRule="auto"/>
              <w:ind w:left="0" w:firstLine="0"/>
            </w:pPr>
            <w:r>
              <w:t xml:space="preserve"> </w:t>
            </w:r>
          </w:p>
          <w:p w14:paraId="7D5405D5" w14:textId="77777777" w:rsidR="002406AB" w:rsidRDefault="00B10538">
            <w:pPr>
              <w:spacing w:after="0" w:line="239" w:lineRule="auto"/>
              <w:ind w:left="0" w:firstLine="0"/>
              <w:jc w:val="both"/>
            </w:pPr>
            <w:r>
              <w:t xml:space="preserve">Experience managing your own cases and workload in an organised manner. </w:t>
            </w:r>
          </w:p>
          <w:p w14:paraId="1B70A7C1" w14:textId="77777777" w:rsidR="002406AB" w:rsidRDefault="00B10538">
            <w:pPr>
              <w:spacing w:after="0" w:line="259" w:lineRule="auto"/>
              <w:ind w:left="0" w:firstLine="0"/>
            </w:pPr>
            <w:r>
              <w:lastRenderedPageBreak/>
              <w:t xml:space="preserve"> </w:t>
            </w:r>
          </w:p>
          <w:p w14:paraId="4BE055D4" w14:textId="77777777" w:rsidR="002406AB" w:rsidRDefault="00B10538">
            <w:pPr>
              <w:spacing w:after="1" w:line="239" w:lineRule="auto"/>
              <w:ind w:left="0" w:firstLine="0"/>
            </w:pPr>
            <w:r>
              <w:t xml:space="preserve">Have a proficient ability to speak, write, and read in English, with confidence and accuracy, whilst using the right kind of vocabulary appropriate to a given situation without a great deal of hesitation. </w:t>
            </w:r>
          </w:p>
          <w:p w14:paraId="78498120" w14:textId="77777777" w:rsidR="002406AB" w:rsidRDefault="00B10538">
            <w:pPr>
              <w:spacing w:after="0" w:line="259" w:lineRule="auto"/>
              <w:ind w:left="0" w:firstLine="0"/>
            </w:pPr>
            <w:r>
              <w:t xml:space="preserve"> </w:t>
            </w:r>
          </w:p>
          <w:p w14:paraId="36EBA408" w14:textId="77777777" w:rsidR="002406AB" w:rsidRDefault="00B10538">
            <w:pPr>
              <w:spacing w:after="0" w:line="239" w:lineRule="auto"/>
              <w:ind w:left="0" w:firstLine="0"/>
            </w:pPr>
            <w:r>
              <w:t xml:space="preserve">Ability to listen to our children and families, understand their needs, and respond clearly even in complex situations. </w:t>
            </w:r>
          </w:p>
          <w:p w14:paraId="710AAE6D" w14:textId="77777777" w:rsidR="00A84445" w:rsidRDefault="00A84445">
            <w:pPr>
              <w:spacing w:after="0" w:line="239" w:lineRule="auto"/>
              <w:ind w:left="0" w:firstLine="0"/>
            </w:pPr>
          </w:p>
          <w:p w14:paraId="00280136" w14:textId="77777777" w:rsidR="00A84445" w:rsidRDefault="00A84445" w:rsidP="00A84445">
            <w:pPr>
              <w:spacing w:after="0" w:line="239" w:lineRule="auto"/>
              <w:ind w:left="0" w:firstLine="0"/>
            </w:pPr>
            <w:r>
              <w:t xml:space="preserve">Experience using a Signs of Safety approach to using a </w:t>
            </w:r>
            <w:proofErr w:type="gramStart"/>
            <w:r>
              <w:t>strengths</w:t>
            </w:r>
            <w:proofErr w:type="gramEnd"/>
            <w:r>
              <w:t xml:space="preserve"> bases analysis that takes account of both strengths, signs of safety, and areas of risk and concern for children.   </w:t>
            </w:r>
          </w:p>
          <w:p w14:paraId="19C31A75" w14:textId="77777777" w:rsidR="00A84445" w:rsidRDefault="00A84445" w:rsidP="00A84445">
            <w:pPr>
              <w:spacing w:after="0" w:line="259" w:lineRule="auto"/>
              <w:ind w:left="0" w:firstLine="0"/>
            </w:pPr>
            <w:r>
              <w:t xml:space="preserve"> </w:t>
            </w:r>
          </w:p>
          <w:p w14:paraId="7EB85AE0" w14:textId="5F8C5B1A" w:rsidR="00DE0FD8" w:rsidRPr="00DE0FD8" w:rsidRDefault="00DE0FD8">
            <w:pPr>
              <w:spacing w:after="0" w:line="239" w:lineRule="auto"/>
              <w:ind w:left="0" w:firstLine="0"/>
              <w:rPr>
                <w:b/>
                <w:bCs/>
                <w:u w:val="single"/>
              </w:rPr>
            </w:pPr>
            <w:r w:rsidRPr="00DE0FD8">
              <w:rPr>
                <w:b/>
                <w:bCs/>
                <w:u w:val="single"/>
              </w:rPr>
              <w:t>Other requirements:</w:t>
            </w:r>
          </w:p>
          <w:p w14:paraId="795C107C" w14:textId="77777777" w:rsidR="00DE0FD8" w:rsidRDefault="00DE0FD8">
            <w:pPr>
              <w:spacing w:after="0" w:line="239" w:lineRule="auto"/>
              <w:ind w:left="0" w:firstLine="0"/>
            </w:pPr>
          </w:p>
          <w:p w14:paraId="058EAE8B" w14:textId="77777777" w:rsidR="00DE0FD8" w:rsidRDefault="00DE0FD8" w:rsidP="00DE0FD8">
            <w:pPr>
              <w:rPr>
                <w:rFonts w:ascii="Aptos" w:eastAsia="Times New Roman" w:hAnsi="Aptos" w:cs="Aptos"/>
              </w:rPr>
            </w:pPr>
            <w:r>
              <w:rPr>
                <w:rFonts w:eastAsia="Times New Roman"/>
              </w:rPr>
              <w:t>- Enhanced DBS clearance.</w:t>
            </w:r>
            <w:r>
              <w:rPr>
                <w:rFonts w:eastAsia="Times New Roman"/>
              </w:rPr>
              <w:br/>
              <w:t>- Willingness to work flexibly, including occasional evenings and weekends.</w:t>
            </w:r>
            <w:r>
              <w:rPr>
                <w:rFonts w:eastAsia="Times New Roman"/>
              </w:rPr>
              <w:br/>
              <w:t>- Ability to travel to family homes, providers, and meetings within the borough.</w:t>
            </w:r>
          </w:p>
          <w:p w14:paraId="56D47946" w14:textId="77777777" w:rsidR="00DE0FD8" w:rsidRDefault="00DE0FD8">
            <w:pPr>
              <w:spacing w:after="0" w:line="239" w:lineRule="auto"/>
              <w:ind w:left="0" w:firstLine="0"/>
            </w:pPr>
          </w:p>
          <w:p w14:paraId="0900A70B" w14:textId="77777777" w:rsidR="002406AB" w:rsidRDefault="00B10538">
            <w:pPr>
              <w:spacing w:after="0" w:line="259" w:lineRule="auto"/>
              <w:ind w:left="0" w:firstLine="0"/>
            </w:pPr>
            <w:r>
              <w:t xml:space="preserve"> </w:t>
            </w:r>
          </w:p>
          <w:p w14:paraId="2CD44814" w14:textId="340AC748" w:rsidR="002406AB" w:rsidRDefault="00B10538">
            <w:pPr>
              <w:spacing w:after="0" w:line="259" w:lineRule="auto"/>
              <w:ind w:left="0" w:firstLine="0"/>
            </w:pPr>
            <w: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66DDE2FB" w14:textId="77777777" w:rsidR="002406AB" w:rsidRDefault="00B10538">
            <w:pPr>
              <w:spacing w:after="0" w:line="259" w:lineRule="auto"/>
              <w:ind w:left="0" w:firstLine="0"/>
            </w:pPr>
            <w:r>
              <w:lastRenderedPageBreak/>
              <w:t xml:space="preserve"> </w:t>
            </w:r>
          </w:p>
          <w:p w14:paraId="6959AE78" w14:textId="77777777" w:rsidR="002406AB" w:rsidRDefault="00B10538">
            <w:pPr>
              <w:spacing w:after="0" w:line="259" w:lineRule="auto"/>
              <w:ind w:left="0" w:firstLine="0"/>
            </w:pPr>
            <w:r>
              <w:t xml:space="preserve"> </w:t>
            </w:r>
          </w:p>
          <w:p w14:paraId="30871207" w14:textId="77777777" w:rsidR="002406AB" w:rsidRDefault="00B10538">
            <w:pPr>
              <w:spacing w:after="0" w:line="259" w:lineRule="auto"/>
              <w:ind w:left="0" w:firstLine="0"/>
            </w:pPr>
            <w:r>
              <w:t xml:space="preserve"> </w:t>
            </w:r>
          </w:p>
          <w:p w14:paraId="645E4572" w14:textId="77777777" w:rsidR="00124671" w:rsidRDefault="00B10538">
            <w:pPr>
              <w:spacing w:after="0" w:line="259" w:lineRule="auto"/>
              <w:ind w:left="0" w:firstLine="0"/>
            </w:pPr>
            <w:r>
              <w:t xml:space="preserve"> </w:t>
            </w:r>
          </w:p>
          <w:p w14:paraId="0C77BE9D" w14:textId="619203EF" w:rsidR="002406AB" w:rsidRDefault="00B10538">
            <w:pPr>
              <w:spacing w:after="0" w:line="259" w:lineRule="auto"/>
              <w:ind w:left="0" w:firstLine="0"/>
            </w:pPr>
            <w:r>
              <w:t xml:space="preserve">Collaboration, </w:t>
            </w:r>
          </w:p>
          <w:p w14:paraId="68D855CA" w14:textId="77777777" w:rsidR="002406AB" w:rsidRDefault="00B10538">
            <w:pPr>
              <w:spacing w:after="0" w:line="259" w:lineRule="auto"/>
              <w:ind w:left="0" w:firstLine="0"/>
            </w:pPr>
            <w:r>
              <w:t xml:space="preserve">Open &amp; </w:t>
            </w:r>
          </w:p>
          <w:p w14:paraId="4E600E88" w14:textId="77777777" w:rsidR="002406AB" w:rsidRDefault="00B10538">
            <w:pPr>
              <w:spacing w:after="0" w:line="259" w:lineRule="auto"/>
              <w:ind w:left="0" w:firstLine="0"/>
            </w:pPr>
            <w:r>
              <w:t xml:space="preserve">Accessible </w:t>
            </w:r>
          </w:p>
          <w:p w14:paraId="561A63AD" w14:textId="77777777" w:rsidR="002406AB" w:rsidRDefault="00B10538">
            <w:pPr>
              <w:spacing w:after="0" w:line="259" w:lineRule="auto"/>
              <w:ind w:left="0" w:firstLine="0"/>
            </w:pPr>
            <w:r>
              <w:t xml:space="preserve"> </w:t>
            </w:r>
          </w:p>
          <w:p w14:paraId="4D6ECFBE" w14:textId="77777777" w:rsidR="002406AB" w:rsidRDefault="00B10538">
            <w:pPr>
              <w:spacing w:after="0" w:line="259" w:lineRule="auto"/>
              <w:ind w:left="0" w:firstLine="0"/>
            </w:pPr>
            <w:r>
              <w:t xml:space="preserve"> </w:t>
            </w:r>
          </w:p>
          <w:p w14:paraId="541D18D6" w14:textId="77777777" w:rsidR="00E07BA2" w:rsidRDefault="00E07BA2">
            <w:pPr>
              <w:spacing w:after="0" w:line="259" w:lineRule="auto"/>
              <w:ind w:left="0" w:firstLine="0"/>
            </w:pPr>
          </w:p>
          <w:p w14:paraId="139B74A8" w14:textId="77777777" w:rsidR="00E07BA2" w:rsidRDefault="00E07BA2">
            <w:pPr>
              <w:spacing w:after="0" w:line="259" w:lineRule="auto"/>
              <w:ind w:left="0" w:firstLine="0"/>
            </w:pPr>
          </w:p>
          <w:p w14:paraId="4E1C7228" w14:textId="77777777" w:rsidR="00E07BA2" w:rsidRDefault="00E07BA2">
            <w:pPr>
              <w:spacing w:after="0" w:line="259" w:lineRule="auto"/>
              <w:ind w:left="0" w:firstLine="0"/>
            </w:pPr>
          </w:p>
          <w:p w14:paraId="1E079942" w14:textId="77777777" w:rsidR="00E07BA2" w:rsidRDefault="00E07BA2">
            <w:pPr>
              <w:spacing w:after="0" w:line="259" w:lineRule="auto"/>
              <w:ind w:left="0" w:firstLine="0"/>
            </w:pPr>
          </w:p>
          <w:p w14:paraId="24A064B1" w14:textId="77777777" w:rsidR="00E07BA2" w:rsidRDefault="00E07BA2">
            <w:pPr>
              <w:spacing w:after="0" w:line="259" w:lineRule="auto"/>
              <w:ind w:left="0" w:firstLine="0"/>
            </w:pPr>
          </w:p>
          <w:p w14:paraId="16F2AB4E" w14:textId="77777777" w:rsidR="00E07BA2" w:rsidRDefault="00E07BA2">
            <w:pPr>
              <w:spacing w:after="0" w:line="259" w:lineRule="auto"/>
              <w:ind w:left="0" w:firstLine="0"/>
            </w:pPr>
          </w:p>
          <w:p w14:paraId="2F249B71" w14:textId="76A29F22" w:rsidR="002406AB" w:rsidRDefault="00B10538">
            <w:pPr>
              <w:spacing w:after="0" w:line="259" w:lineRule="auto"/>
              <w:ind w:left="0" w:firstLine="0"/>
            </w:pPr>
            <w:r>
              <w:t xml:space="preserve">Collaboration, </w:t>
            </w:r>
          </w:p>
          <w:p w14:paraId="2A6C1BB6" w14:textId="77777777" w:rsidR="002406AB" w:rsidRDefault="00B10538">
            <w:pPr>
              <w:spacing w:after="0" w:line="259" w:lineRule="auto"/>
              <w:ind w:left="0" w:firstLine="0"/>
            </w:pPr>
            <w:r>
              <w:t xml:space="preserve">Open &amp; </w:t>
            </w:r>
          </w:p>
          <w:p w14:paraId="106FF0E8" w14:textId="77777777" w:rsidR="002406AB" w:rsidRDefault="00B10538">
            <w:pPr>
              <w:spacing w:after="0" w:line="259" w:lineRule="auto"/>
              <w:ind w:left="0" w:firstLine="0"/>
            </w:pPr>
            <w:r>
              <w:t xml:space="preserve">Accessible </w:t>
            </w:r>
          </w:p>
          <w:p w14:paraId="3179BB51" w14:textId="77777777" w:rsidR="002406AB" w:rsidRDefault="00B10538">
            <w:pPr>
              <w:spacing w:after="0" w:line="259" w:lineRule="auto"/>
              <w:ind w:left="0" w:firstLine="0"/>
            </w:pPr>
            <w:r>
              <w:t xml:space="preserve"> </w:t>
            </w:r>
          </w:p>
          <w:p w14:paraId="2613CD65" w14:textId="77777777" w:rsidR="002406AB" w:rsidRDefault="00B10538">
            <w:pPr>
              <w:spacing w:after="0" w:line="259" w:lineRule="auto"/>
              <w:ind w:left="0" w:firstLine="0"/>
            </w:pPr>
            <w:r>
              <w:t xml:space="preserve"> </w:t>
            </w:r>
          </w:p>
          <w:p w14:paraId="60BB73A8" w14:textId="77777777" w:rsidR="002406AB" w:rsidRDefault="00B10538">
            <w:pPr>
              <w:spacing w:after="0" w:line="259" w:lineRule="auto"/>
              <w:ind w:left="0" w:firstLine="0"/>
            </w:pPr>
            <w:r>
              <w:t xml:space="preserve"> </w:t>
            </w:r>
          </w:p>
          <w:p w14:paraId="6DAB1B3F" w14:textId="0244E174" w:rsidR="002406AB" w:rsidRDefault="002406AB">
            <w:pPr>
              <w:spacing w:after="0" w:line="259" w:lineRule="auto"/>
              <w:ind w:left="0" w:firstLine="0"/>
            </w:pPr>
          </w:p>
          <w:p w14:paraId="58413EAA" w14:textId="50E481E7" w:rsidR="002406AB" w:rsidRDefault="002406AB">
            <w:pPr>
              <w:spacing w:after="0" w:line="259" w:lineRule="auto"/>
              <w:ind w:left="0" w:firstLine="0"/>
            </w:pPr>
          </w:p>
          <w:p w14:paraId="5A0DE67C" w14:textId="77777777" w:rsidR="002406AB" w:rsidRDefault="00B10538">
            <w:pPr>
              <w:spacing w:after="0" w:line="259" w:lineRule="auto"/>
              <w:ind w:left="0" w:firstLine="0"/>
            </w:pPr>
            <w:r>
              <w:t xml:space="preserve"> </w:t>
            </w:r>
          </w:p>
          <w:p w14:paraId="624FFE02" w14:textId="77777777" w:rsidR="002406AB" w:rsidRDefault="00B10538">
            <w:pPr>
              <w:spacing w:after="0" w:line="259" w:lineRule="auto"/>
              <w:ind w:left="0" w:firstLine="0"/>
            </w:pPr>
            <w:r>
              <w:t xml:space="preserve"> </w:t>
            </w:r>
          </w:p>
          <w:p w14:paraId="5E746BFB" w14:textId="77777777" w:rsidR="00E07BA2" w:rsidRDefault="00E07BA2">
            <w:pPr>
              <w:spacing w:after="0" w:line="259" w:lineRule="auto"/>
              <w:ind w:left="0" w:firstLine="0"/>
            </w:pPr>
          </w:p>
          <w:p w14:paraId="6C206E17" w14:textId="77777777" w:rsidR="00E07BA2" w:rsidRDefault="00E07BA2">
            <w:pPr>
              <w:spacing w:after="0" w:line="259" w:lineRule="auto"/>
              <w:ind w:left="0" w:firstLine="0"/>
            </w:pPr>
          </w:p>
          <w:p w14:paraId="471365F5" w14:textId="77777777" w:rsidR="00E07BA2" w:rsidRDefault="00E07BA2">
            <w:pPr>
              <w:spacing w:after="0" w:line="259" w:lineRule="auto"/>
              <w:ind w:left="0" w:firstLine="0"/>
            </w:pPr>
          </w:p>
          <w:p w14:paraId="5C406984" w14:textId="77777777" w:rsidR="007A2A88" w:rsidRDefault="007A2A88">
            <w:pPr>
              <w:spacing w:after="0" w:line="259" w:lineRule="auto"/>
              <w:ind w:left="0" w:firstLine="0"/>
            </w:pPr>
          </w:p>
          <w:p w14:paraId="256FB877" w14:textId="77777777" w:rsidR="007A2A88" w:rsidRDefault="007A2A88">
            <w:pPr>
              <w:spacing w:after="0" w:line="259" w:lineRule="auto"/>
              <w:ind w:left="0" w:firstLine="0"/>
            </w:pPr>
          </w:p>
          <w:p w14:paraId="28D02575" w14:textId="77777777" w:rsidR="007A2A88" w:rsidRDefault="007A2A88">
            <w:pPr>
              <w:spacing w:after="0" w:line="259" w:lineRule="auto"/>
              <w:ind w:left="0" w:firstLine="0"/>
            </w:pPr>
          </w:p>
          <w:p w14:paraId="001F60F8" w14:textId="77777777" w:rsidR="00D675A1" w:rsidRDefault="00D675A1">
            <w:pPr>
              <w:spacing w:after="0" w:line="259" w:lineRule="auto"/>
              <w:ind w:left="0" w:firstLine="0"/>
            </w:pPr>
          </w:p>
          <w:p w14:paraId="425760D4" w14:textId="77777777" w:rsidR="00D675A1" w:rsidRDefault="00D675A1">
            <w:pPr>
              <w:spacing w:after="0" w:line="259" w:lineRule="auto"/>
              <w:ind w:left="0" w:firstLine="0"/>
            </w:pPr>
          </w:p>
          <w:p w14:paraId="31D08033" w14:textId="4ED7A811" w:rsidR="002406AB" w:rsidRDefault="00B10538">
            <w:pPr>
              <w:spacing w:after="0" w:line="259" w:lineRule="auto"/>
              <w:ind w:left="0" w:firstLine="0"/>
            </w:pPr>
            <w:r>
              <w:t xml:space="preserve">Listen &amp; </w:t>
            </w:r>
          </w:p>
          <w:p w14:paraId="26D2E677" w14:textId="77777777" w:rsidR="002406AB" w:rsidRDefault="00B10538">
            <w:pPr>
              <w:spacing w:after="0" w:line="259" w:lineRule="auto"/>
              <w:ind w:left="0" w:firstLine="0"/>
            </w:pPr>
            <w:r>
              <w:t xml:space="preserve">Respond, </w:t>
            </w:r>
          </w:p>
          <w:p w14:paraId="03E03714" w14:textId="77777777" w:rsidR="002406AB" w:rsidRDefault="00B10538">
            <w:pPr>
              <w:spacing w:after="0" w:line="259" w:lineRule="auto"/>
              <w:ind w:left="0" w:firstLine="0"/>
            </w:pPr>
            <w:r>
              <w:t xml:space="preserve"> </w:t>
            </w:r>
          </w:p>
          <w:p w14:paraId="4BADB78E" w14:textId="77777777" w:rsidR="002406AB" w:rsidRDefault="00B10538">
            <w:pPr>
              <w:spacing w:after="0" w:line="259" w:lineRule="auto"/>
              <w:ind w:left="0" w:firstLine="0"/>
            </w:pPr>
            <w:r>
              <w:t xml:space="preserve"> </w:t>
            </w:r>
          </w:p>
          <w:p w14:paraId="6267B2C0" w14:textId="77777777" w:rsidR="002406AB" w:rsidRDefault="00B10538">
            <w:pPr>
              <w:spacing w:after="0" w:line="259" w:lineRule="auto"/>
              <w:ind w:left="0" w:firstLine="0"/>
            </w:pPr>
            <w:r>
              <w:t xml:space="preserve"> </w:t>
            </w:r>
          </w:p>
          <w:p w14:paraId="1514CE28" w14:textId="65D00B23" w:rsidR="002406AB" w:rsidRDefault="002406AB">
            <w:pPr>
              <w:spacing w:after="0" w:line="259" w:lineRule="auto"/>
              <w:ind w:left="0" w:firstLine="0"/>
            </w:pPr>
          </w:p>
          <w:p w14:paraId="5A3592A5" w14:textId="77777777" w:rsidR="002406AB" w:rsidRDefault="00B10538">
            <w:pPr>
              <w:spacing w:after="0" w:line="259" w:lineRule="auto"/>
              <w:ind w:left="0" w:firstLine="0"/>
            </w:pPr>
            <w:r>
              <w:t xml:space="preserve"> </w:t>
            </w:r>
          </w:p>
          <w:p w14:paraId="5447B409" w14:textId="77777777" w:rsidR="002406AB" w:rsidRDefault="00B10538">
            <w:pPr>
              <w:spacing w:after="0" w:line="259" w:lineRule="auto"/>
              <w:ind w:left="0" w:firstLine="0"/>
            </w:pPr>
            <w:r>
              <w:t xml:space="preserve"> </w:t>
            </w:r>
          </w:p>
          <w:p w14:paraId="7174F06E" w14:textId="6CB76F72" w:rsidR="002406AB" w:rsidRDefault="00B10538">
            <w:pPr>
              <w:spacing w:after="0" w:line="259" w:lineRule="auto"/>
              <w:ind w:left="0" w:firstLine="0"/>
            </w:pPr>
            <w:r>
              <w:t xml:space="preserve"> </w:t>
            </w:r>
          </w:p>
          <w:p w14:paraId="2E389CBB" w14:textId="77777777" w:rsidR="002406AB" w:rsidRDefault="00B10538">
            <w:pPr>
              <w:spacing w:after="0" w:line="259" w:lineRule="auto"/>
              <w:ind w:left="0" w:firstLine="0"/>
            </w:pPr>
            <w:r>
              <w:t xml:space="preserve"> </w:t>
            </w:r>
          </w:p>
          <w:p w14:paraId="4CE173A5" w14:textId="77777777" w:rsidR="002406AB" w:rsidRDefault="00B10538">
            <w:pPr>
              <w:spacing w:after="0" w:line="259" w:lineRule="auto"/>
              <w:ind w:left="0" w:firstLine="0"/>
            </w:pPr>
            <w:r>
              <w:t xml:space="preserve"> </w:t>
            </w:r>
          </w:p>
          <w:p w14:paraId="001E6640" w14:textId="77777777" w:rsidR="002406AB" w:rsidRDefault="00B10538">
            <w:pPr>
              <w:spacing w:after="0" w:line="259" w:lineRule="auto"/>
              <w:ind w:left="0" w:firstLine="0"/>
            </w:pPr>
            <w:r>
              <w:t xml:space="preserve"> </w:t>
            </w:r>
          </w:p>
          <w:p w14:paraId="73E35C31" w14:textId="77777777" w:rsidR="00040C22" w:rsidRDefault="00040C22">
            <w:pPr>
              <w:spacing w:after="0" w:line="259" w:lineRule="auto"/>
              <w:ind w:left="0" w:firstLine="0"/>
            </w:pPr>
          </w:p>
          <w:p w14:paraId="72635285" w14:textId="77777777" w:rsidR="00040C22" w:rsidRDefault="00040C22">
            <w:pPr>
              <w:spacing w:after="0" w:line="259" w:lineRule="auto"/>
              <w:ind w:left="0" w:firstLine="0"/>
            </w:pPr>
          </w:p>
          <w:p w14:paraId="28BD316A" w14:textId="77777777" w:rsidR="00040C22" w:rsidRDefault="00040C22">
            <w:pPr>
              <w:spacing w:after="0" w:line="259" w:lineRule="auto"/>
              <w:ind w:left="0" w:firstLine="0"/>
            </w:pPr>
          </w:p>
          <w:p w14:paraId="5CE12155" w14:textId="77777777" w:rsidR="00040C22" w:rsidRDefault="00040C22">
            <w:pPr>
              <w:spacing w:after="0" w:line="259" w:lineRule="auto"/>
              <w:ind w:left="0" w:firstLine="0"/>
            </w:pPr>
          </w:p>
          <w:p w14:paraId="00D7CB85" w14:textId="77777777" w:rsidR="00040C22" w:rsidRDefault="00040C22">
            <w:pPr>
              <w:spacing w:after="0" w:line="259" w:lineRule="auto"/>
              <w:ind w:left="0" w:firstLine="0"/>
            </w:pPr>
          </w:p>
          <w:p w14:paraId="3D27DE32" w14:textId="77777777" w:rsidR="00040C22" w:rsidRDefault="00040C22">
            <w:pPr>
              <w:spacing w:after="0" w:line="259" w:lineRule="auto"/>
              <w:ind w:left="0" w:firstLine="0"/>
            </w:pPr>
          </w:p>
          <w:p w14:paraId="2945488B" w14:textId="71A76057" w:rsidR="002406AB" w:rsidRDefault="00B10538">
            <w:pPr>
              <w:spacing w:after="0" w:line="259" w:lineRule="auto"/>
              <w:ind w:left="0" w:firstLine="0"/>
            </w:pPr>
            <w:r>
              <w:lastRenderedPageBreak/>
              <w:t xml:space="preserve">Listen &amp; </w:t>
            </w:r>
          </w:p>
          <w:p w14:paraId="61FCC52D" w14:textId="77777777" w:rsidR="002406AB" w:rsidRDefault="00B10538">
            <w:pPr>
              <w:spacing w:after="0" w:line="259" w:lineRule="auto"/>
              <w:ind w:left="0" w:firstLine="0"/>
            </w:pPr>
            <w:r>
              <w:t xml:space="preserve">Respond, Impact </w:t>
            </w:r>
          </w:p>
        </w:tc>
        <w:tc>
          <w:tcPr>
            <w:tcW w:w="1385" w:type="dxa"/>
            <w:tcBorders>
              <w:top w:val="single" w:sz="4" w:space="0" w:color="000000"/>
              <w:left w:val="single" w:sz="4" w:space="0" w:color="000000"/>
              <w:bottom w:val="single" w:sz="4" w:space="0" w:color="000000"/>
              <w:right w:val="single" w:sz="4" w:space="0" w:color="000000"/>
            </w:tcBorders>
          </w:tcPr>
          <w:p w14:paraId="39253EEB" w14:textId="77777777" w:rsidR="002406AB" w:rsidRDefault="00B10538">
            <w:pPr>
              <w:spacing w:after="0" w:line="259" w:lineRule="auto"/>
              <w:ind w:left="0" w:firstLine="0"/>
            </w:pPr>
            <w:r>
              <w:lastRenderedPageBreak/>
              <w:t xml:space="preserve"> </w:t>
            </w:r>
          </w:p>
          <w:p w14:paraId="64EB829A" w14:textId="77777777" w:rsidR="002406AB" w:rsidRDefault="00B10538">
            <w:pPr>
              <w:spacing w:after="0" w:line="259" w:lineRule="auto"/>
              <w:ind w:left="0" w:firstLine="0"/>
            </w:pPr>
            <w:r>
              <w:t xml:space="preserve"> </w:t>
            </w:r>
          </w:p>
          <w:p w14:paraId="39FE47DB" w14:textId="77777777" w:rsidR="002406AB" w:rsidRDefault="00B10538">
            <w:pPr>
              <w:spacing w:after="0" w:line="259" w:lineRule="auto"/>
              <w:ind w:left="0" w:firstLine="0"/>
            </w:pPr>
            <w:r>
              <w:t xml:space="preserve"> </w:t>
            </w:r>
          </w:p>
          <w:p w14:paraId="6B176456" w14:textId="77777777" w:rsidR="002406AB" w:rsidRDefault="00B10538">
            <w:pPr>
              <w:spacing w:after="0" w:line="259" w:lineRule="auto"/>
              <w:ind w:left="0" w:firstLine="0"/>
            </w:pPr>
            <w:r>
              <w:t xml:space="preserve"> </w:t>
            </w:r>
          </w:p>
          <w:p w14:paraId="7B7137E4" w14:textId="77777777" w:rsidR="002406AB" w:rsidRDefault="00B10538">
            <w:pPr>
              <w:spacing w:after="0" w:line="259" w:lineRule="auto"/>
              <w:ind w:left="0" w:firstLine="0"/>
            </w:pPr>
            <w:r>
              <w:t xml:space="preserve"> </w:t>
            </w:r>
          </w:p>
          <w:p w14:paraId="417A2163" w14:textId="77777777" w:rsidR="002406AB" w:rsidRDefault="00B10538">
            <w:pPr>
              <w:spacing w:after="0" w:line="259" w:lineRule="auto"/>
              <w:ind w:left="0" w:right="23" w:firstLine="0"/>
              <w:jc w:val="center"/>
            </w:pPr>
            <w:r>
              <w:t xml:space="preserve">E </w:t>
            </w:r>
          </w:p>
          <w:p w14:paraId="055F9AAD" w14:textId="77777777" w:rsidR="002406AB" w:rsidRDefault="00B10538">
            <w:pPr>
              <w:spacing w:after="0" w:line="259" w:lineRule="auto"/>
              <w:ind w:left="16" w:firstLine="0"/>
              <w:jc w:val="center"/>
            </w:pPr>
            <w:r>
              <w:t xml:space="preserve"> </w:t>
            </w:r>
          </w:p>
          <w:p w14:paraId="3FBD8BCE" w14:textId="77777777" w:rsidR="002406AB" w:rsidRDefault="00B10538">
            <w:pPr>
              <w:spacing w:after="0" w:line="259" w:lineRule="auto"/>
              <w:ind w:left="16" w:firstLine="0"/>
              <w:jc w:val="center"/>
            </w:pPr>
            <w:r>
              <w:t xml:space="preserve"> </w:t>
            </w:r>
          </w:p>
          <w:p w14:paraId="65A93713" w14:textId="77777777" w:rsidR="002406AB" w:rsidRDefault="00B10538">
            <w:pPr>
              <w:spacing w:after="0" w:line="259" w:lineRule="auto"/>
              <w:ind w:left="16" w:firstLine="0"/>
              <w:jc w:val="center"/>
            </w:pPr>
            <w:r>
              <w:t xml:space="preserve"> </w:t>
            </w:r>
          </w:p>
          <w:p w14:paraId="27B2BA8E" w14:textId="77777777" w:rsidR="002406AB" w:rsidRDefault="00B10538">
            <w:pPr>
              <w:spacing w:after="0" w:line="259" w:lineRule="auto"/>
              <w:ind w:left="16" w:firstLine="0"/>
              <w:jc w:val="center"/>
            </w:pPr>
            <w:r>
              <w:t xml:space="preserve"> </w:t>
            </w:r>
          </w:p>
          <w:p w14:paraId="0EABAD95" w14:textId="67AEAB2B" w:rsidR="002406AB" w:rsidRDefault="00DC0C2F">
            <w:pPr>
              <w:spacing w:after="0" w:line="259" w:lineRule="auto"/>
              <w:ind w:left="0" w:right="23" w:firstLine="0"/>
              <w:jc w:val="center"/>
            </w:pPr>
            <w:r>
              <w:t>D</w:t>
            </w:r>
          </w:p>
          <w:p w14:paraId="6B2EF85B" w14:textId="77777777" w:rsidR="002406AB" w:rsidRDefault="00B10538">
            <w:pPr>
              <w:spacing w:after="0" w:line="259" w:lineRule="auto"/>
              <w:ind w:left="16" w:firstLine="0"/>
              <w:jc w:val="center"/>
            </w:pPr>
            <w:r>
              <w:t xml:space="preserve"> </w:t>
            </w:r>
          </w:p>
          <w:p w14:paraId="03FAA2FD" w14:textId="77777777" w:rsidR="002406AB" w:rsidRDefault="00B10538">
            <w:pPr>
              <w:spacing w:after="0" w:line="259" w:lineRule="auto"/>
              <w:ind w:left="16" w:firstLine="0"/>
              <w:jc w:val="center"/>
            </w:pPr>
            <w:r>
              <w:t xml:space="preserve"> </w:t>
            </w:r>
          </w:p>
          <w:p w14:paraId="414B74FD" w14:textId="77777777" w:rsidR="002406AB" w:rsidRDefault="00B10538">
            <w:pPr>
              <w:spacing w:after="0" w:line="259" w:lineRule="auto"/>
              <w:ind w:left="16" w:firstLine="0"/>
              <w:jc w:val="center"/>
            </w:pPr>
            <w:r>
              <w:t xml:space="preserve"> </w:t>
            </w:r>
          </w:p>
          <w:p w14:paraId="06D3E6C7" w14:textId="77777777" w:rsidR="002406AB" w:rsidRDefault="00B10538">
            <w:pPr>
              <w:spacing w:after="0" w:line="259" w:lineRule="auto"/>
              <w:ind w:left="16" w:firstLine="0"/>
              <w:jc w:val="center"/>
            </w:pPr>
            <w:r>
              <w:t xml:space="preserve"> </w:t>
            </w:r>
          </w:p>
          <w:p w14:paraId="0A49241B" w14:textId="6FFE5239" w:rsidR="002406AB" w:rsidRDefault="00727952">
            <w:pPr>
              <w:spacing w:after="0" w:line="259" w:lineRule="auto"/>
              <w:ind w:left="16" w:firstLine="0"/>
              <w:jc w:val="center"/>
            </w:pPr>
            <w:r>
              <w:t>E</w:t>
            </w:r>
            <w:r w:rsidR="00B10538">
              <w:t xml:space="preserve"> </w:t>
            </w:r>
          </w:p>
          <w:p w14:paraId="32FAE20C" w14:textId="77777777" w:rsidR="002406AB" w:rsidRDefault="00B10538">
            <w:pPr>
              <w:spacing w:after="0" w:line="259" w:lineRule="auto"/>
              <w:ind w:left="16" w:firstLine="0"/>
              <w:jc w:val="center"/>
            </w:pPr>
            <w:r>
              <w:t xml:space="preserve"> </w:t>
            </w:r>
          </w:p>
          <w:p w14:paraId="5DBEAFB6" w14:textId="77777777" w:rsidR="002406AB" w:rsidRDefault="00B10538">
            <w:pPr>
              <w:spacing w:after="0" w:line="259" w:lineRule="auto"/>
              <w:ind w:left="16" w:firstLine="0"/>
              <w:jc w:val="center"/>
            </w:pPr>
            <w:r>
              <w:t xml:space="preserve"> </w:t>
            </w:r>
          </w:p>
          <w:p w14:paraId="7767D2A6" w14:textId="63811D9B" w:rsidR="002406AB" w:rsidRDefault="002406AB">
            <w:pPr>
              <w:spacing w:after="0" w:line="259" w:lineRule="auto"/>
              <w:ind w:left="0" w:right="23" w:firstLine="0"/>
              <w:jc w:val="center"/>
            </w:pPr>
          </w:p>
          <w:p w14:paraId="65091BF8" w14:textId="77777777" w:rsidR="002406AB" w:rsidRDefault="00B10538">
            <w:pPr>
              <w:spacing w:after="0" w:line="259" w:lineRule="auto"/>
              <w:ind w:left="16" w:firstLine="0"/>
              <w:jc w:val="center"/>
            </w:pPr>
            <w:r>
              <w:t xml:space="preserve"> </w:t>
            </w:r>
          </w:p>
          <w:p w14:paraId="2982E810" w14:textId="77777777" w:rsidR="002406AB" w:rsidRDefault="00B10538">
            <w:pPr>
              <w:spacing w:after="0" w:line="259" w:lineRule="auto"/>
              <w:ind w:left="16" w:firstLine="0"/>
              <w:jc w:val="center"/>
            </w:pPr>
            <w:r>
              <w:t xml:space="preserve"> </w:t>
            </w:r>
          </w:p>
          <w:p w14:paraId="1E0D8807" w14:textId="1EAFF59C" w:rsidR="002406AB" w:rsidRDefault="002406AB">
            <w:pPr>
              <w:spacing w:after="0" w:line="259" w:lineRule="auto"/>
              <w:ind w:left="0" w:right="23" w:firstLine="0"/>
              <w:jc w:val="center"/>
            </w:pPr>
          </w:p>
          <w:p w14:paraId="082842B2" w14:textId="77777777" w:rsidR="002406AB" w:rsidRDefault="00B10538">
            <w:pPr>
              <w:spacing w:after="0" w:line="259" w:lineRule="auto"/>
              <w:ind w:left="16" w:firstLine="0"/>
              <w:jc w:val="center"/>
            </w:pPr>
            <w:r>
              <w:t xml:space="preserve"> </w:t>
            </w:r>
          </w:p>
          <w:p w14:paraId="0B936B74" w14:textId="77777777" w:rsidR="002406AB" w:rsidRDefault="00B10538">
            <w:pPr>
              <w:spacing w:after="0" w:line="259" w:lineRule="auto"/>
              <w:ind w:left="16" w:firstLine="0"/>
              <w:jc w:val="center"/>
            </w:pPr>
            <w:r>
              <w:t xml:space="preserve"> </w:t>
            </w:r>
          </w:p>
          <w:p w14:paraId="318DEAE0" w14:textId="2F03C00E" w:rsidR="002406AB" w:rsidRDefault="0094621D">
            <w:pPr>
              <w:spacing w:after="0" w:line="259" w:lineRule="auto"/>
              <w:ind w:left="0" w:right="23" w:firstLine="0"/>
              <w:jc w:val="center"/>
            </w:pPr>
            <w:r>
              <w:t>D</w:t>
            </w:r>
          </w:p>
          <w:p w14:paraId="2C7873E2" w14:textId="77777777" w:rsidR="002406AB" w:rsidRDefault="00B10538">
            <w:pPr>
              <w:spacing w:after="0" w:line="259" w:lineRule="auto"/>
              <w:ind w:left="16" w:firstLine="0"/>
              <w:jc w:val="center"/>
            </w:pPr>
            <w:r>
              <w:t xml:space="preserve"> </w:t>
            </w:r>
          </w:p>
          <w:p w14:paraId="24027D25" w14:textId="77777777" w:rsidR="002406AB" w:rsidRDefault="00B10538">
            <w:pPr>
              <w:spacing w:after="0" w:line="259" w:lineRule="auto"/>
              <w:ind w:left="16" w:firstLine="0"/>
              <w:jc w:val="center"/>
            </w:pPr>
            <w:r>
              <w:t xml:space="preserve"> </w:t>
            </w:r>
          </w:p>
          <w:p w14:paraId="0E87B854" w14:textId="77777777" w:rsidR="002406AB" w:rsidRDefault="00B10538">
            <w:pPr>
              <w:spacing w:after="0" w:line="259" w:lineRule="auto"/>
              <w:ind w:left="16" w:firstLine="0"/>
              <w:jc w:val="center"/>
            </w:pPr>
            <w:r>
              <w:t xml:space="preserve"> </w:t>
            </w:r>
          </w:p>
          <w:p w14:paraId="07B737B9" w14:textId="77777777" w:rsidR="002406AB" w:rsidRDefault="00B10538">
            <w:pPr>
              <w:spacing w:after="0" w:line="259" w:lineRule="auto"/>
              <w:ind w:left="16" w:firstLine="0"/>
              <w:jc w:val="center"/>
            </w:pPr>
            <w:r>
              <w:t xml:space="preserve"> </w:t>
            </w:r>
          </w:p>
          <w:p w14:paraId="1AE17972" w14:textId="24EDCF49" w:rsidR="002406AB" w:rsidRDefault="002406AB">
            <w:pPr>
              <w:spacing w:after="0" w:line="259" w:lineRule="auto"/>
              <w:ind w:left="0" w:right="23" w:firstLine="0"/>
              <w:jc w:val="center"/>
            </w:pPr>
          </w:p>
          <w:p w14:paraId="56FCB798" w14:textId="77777777" w:rsidR="002406AB" w:rsidRDefault="00B10538">
            <w:pPr>
              <w:spacing w:after="0" w:line="259" w:lineRule="auto"/>
              <w:ind w:left="16" w:firstLine="0"/>
              <w:jc w:val="center"/>
            </w:pPr>
            <w:r>
              <w:t xml:space="preserve"> </w:t>
            </w:r>
          </w:p>
          <w:p w14:paraId="381C305D" w14:textId="77777777" w:rsidR="002406AB" w:rsidRDefault="00B10538">
            <w:pPr>
              <w:spacing w:after="0" w:line="259" w:lineRule="auto"/>
              <w:ind w:left="16" w:firstLine="0"/>
              <w:jc w:val="center"/>
            </w:pPr>
            <w:r>
              <w:t xml:space="preserve"> </w:t>
            </w:r>
          </w:p>
          <w:p w14:paraId="2C783A13" w14:textId="77777777" w:rsidR="002406AB" w:rsidRDefault="00B10538">
            <w:pPr>
              <w:spacing w:after="0" w:line="259" w:lineRule="auto"/>
              <w:ind w:left="16" w:firstLine="0"/>
              <w:jc w:val="center"/>
            </w:pPr>
            <w:r>
              <w:t xml:space="preserve"> </w:t>
            </w:r>
          </w:p>
          <w:p w14:paraId="1B58C006" w14:textId="5439BED0" w:rsidR="002406AB" w:rsidRDefault="00B10538">
            <w:pPr>
              <w:spacing w:after="0" w:line="259" w:lineRule="auto"/>
              <w:ind w:left="16" w:firstLine="0"/>
              <w:jc w:val="center"/>
            </w:pPr>
            <w:r>
              <w:t xml:space="preserve"> </w:t>
            </w:r>
            <w:r w:rsidR="007A2A88">
              <w:t>E</w:t>
            </w:r>
          </w:p>
          <w:p w14:paraId="36CB66D8" w14:textId="77777777" w:rsidR="002406AB" w:rsidRDefault="00B10538">
            <w:pPr>
              <w:spacing w:after="0" w:line="259" w:lineRule="auto"/>
              <w:ind w:left="16" w:firstLine="0"/>
              <w:jc w:val="center"/>
            </w:pPr>
            <w:r>
              <w:t xml:space="preserve"> </w:t>
            </w:r>
          </w:p>
          <w:p w14:paraId="34353CF1" w14:textId="42314A5E" w:rsidR="002406AB" w:rsidRDefault="002406AB">
            <w:pPr>
              <w:spacing w:after="0" w:line="259" w:lineRule="auto"/>
              <w:ind w:left="0" w:right="23" w:firstLine="0"/>
              <w:jc w:val="center"/>
            </w:pPr>
          </w:p>
          <w:p w14:paraId="796FC689" w14:textId="77777777" w:rsidR="002406AB" w:rsidRDefault="00B10538">
            <w:pPr>
              <w:spacing w:after="0" w:line="259" w:lineRule="auto"/>
              <w:ind w:left="16" w:firstLine="0"/>
              <w:jc w:val="center"/>
            </w:pPr>
            <w:r>
              <w:t xml:space="preserve"> </w:t>
            </w:r>
          </w:p>
          <w:p w14:paraId="50205F91" w14:textId="77777777" w:rsidR="002406AB" w:rsidRDefault="00B10538">
            <w:pPr>
              <w:spacing w:after="0" w:line="259" w:lineRule="auto"/>
              <w:ind w:left="16" w:firstLine="0"/>
              <w:jc w:val="center"/>
            </w:pPr>
            <w:r>
              <w:t xml:space="preserve"> </w:t>
            </w:r>
          </w:p>
          <w:p w14:paraId="04FF29CD" w14:textId="77777777" w:rsidR="002406AB" w:rsidRDefault="00B10538">
            <w:pPr>
              <w:spacing w:after="0" w:line="259" w:lineRule="auto"/>
              <w:ind w:left="16" w:firstLine="0"/>
              <w:jc w:val="center"/>
            </w:pPr>
            <w:r>
              <w:t xml:space="preserve"> </w:t>
            </w:r>
          </w:p>
          <w:p w14:paraId="4BF35512" w14:textId="057CCEE9" w:rsidR="002406AB" w:rsidRDefault="002406AB">
            <w:pPr>
              <w:spacing w:after="0" w:line="259" w:lineRule="auto"/>
              <w:ind w:left="0" w:right="23" w:firstLine="0"/>
              <w:jc w:val="center"/>
            </w:pPr>
          </w:p>
          <w:p w14:paraId="74461FC0" w14:textId="77777777" w:rsidR="00C72D2B" w:rsidRDefault="00C72D2B">
            <w:pPr>
              <w:spacing w:after="0" w:line="259" w:lineRule="auto"/>
              <w:ind w:left="16" w:firstLine="0"/>
              <w:jc w:val="center"/>
            </w:pPr>
          </w:p>
          <w:p w14:paraId="536DFC6D" w14:textId="77777777" w:rsidR="00D675A1" w:rsidRDefault="00D675A1">
            <w:pPr>
              <w:spacing w:after="0" w:line="259" w:lineRule="auto"/>
              <w:ind w:left="16" w:firstLine="0"/>
              <w:jc w:val="center"/>
            </w:pPr>
          </w:p>
          <w:p w14:paraId="0B528270" w14:textId="2D2A8646" w:rsidR="002406AB" w:rsidRDefault="00C72D2B">
            <w:pPr>
              <w:spacing w:after="0" w:line="259" w:lineRule="auto"/>
              <w:ind w:left="16" w:firstLine="0"/>
              <w:jc w:val="center"/>
            </w:pPr>
            <w:r>
              <w:t>D</w:t>
            </w:r>
            <w:r w:rsidR="00B10538">
              <w:t xml:space="preserve"> </w:t>
            </w:r>
          </w:p>
          <w:p w14:paraId="6B8C7A1E" w14:textId="77777777" w:rsidR="00040C22" w:rsidRDefault="00040C22">
            <w:pPr>
              <w:spacing w:after="0" w:line="259" w:lineRule="auto"/>
              <w:ind w:left="16" w:firstLine="0"/>
              <w:jc w:val="center"/>
            </w:pPr>
          </w:p>
          <w:p w14:paraId="3267F506" w14:textId="77777777" w:rsidR="00040C22" w:rsidRDefault="00040C22">
            <w:pPr>
              <w:spacing w:after="0" w:line="259" w:lineRule="auto"/>
              <w:ind w:left="16" w:firstLine="0"/>
              <w:jc w:val="center"/>
            </w:pPr>
          </w:p>
          <w:p w14:paraId="172F5873" w14:textId="77777777" w:rsidR="00040C22" w:rsidRDefault="00040C22">
            <w:pPr>
              <w:spacing w:after="0" w:line="259" w:lineRule="auto"/>
              <w:ind w:left="16" w:firstLine="0"/>
              <w:jc w:val="center"/>
            </w:pPr>
          </w:p>
          <w:p w14:paraId="3812C916" w14:textId="77777777" w:rsidR="00040C22" w:rsidRDefault="00040C22">
            <w:pPr>
              <w:spacing w:after="0" w:line="259" w:lineRule="auto"/>
              <w:ind w:left="16" w:firstLine="0"/>
              <w:jc w:val="center"/>
            </w:pPr>
          </w:p>
          <w:p w14:paraId="2FF532D7" w14:textId="77777777" w:rsidR="00040C22" w:rsidRDefault="00040C22">
            <w:pPr>
              <w:spacing w:after="0" w:line="259" w:lineRule="auto"/>
              <w:ind w:left="16" w:firstLine="0"/>
              <w:jc w:val="center"/>
            </w:pPr>
          </w:p>
          <w:p w14:paraId="23348ABD" w14:textId="77777777" w:rsidR="00040C22" w:rsidRDefault="00040C22">
            <w:pPr>
              <w:spacing w:after="0" w:line="259" w:lineRule="auto"/>
              <w:ind w:left="16" w:firstLine="0"/>
              <w:jc w:val="center"/>
            </w:pPr>
          </w:p>
          <w:p w14:paraId="77E7EB61" w14:textId="77777777" w:rsidR="00040C22" w:rsidRDefault="00040C22">
            <w:pPr>
              <w:spacing w:after="0" w:line="259" w:lineRule="auto"/>
              <w:ind w:left="16" w:firstLine="0"/>
              <w:jc w:val="center"/>
            </w:pPr>
          </w:p>
          <w:p w14:paraId="3AC662EC" w14:textId="77777777" w:rsidR="00040C22" w:rsidRDefault="00040C22">
            <w:pPr>
              <w:spacing w:after="0" w:line="259" w:lineRule="auto"/>
              <w:ind w:left="16" w:firstLine="0"/>
              <w:jc w:val="center"/>
            </w:pPr>
          </w:p>
          <w:p w14:paraId="5D2D2EBD" w14:textId="77777777" w:rsidR="00040C22" w:rsidRDefault="00040C22">
            <w:pPr>
              <w:spacing w:after="0" w:line="259" w:lineRule="auto"/>
              <w:ind w:left="16" w:firstLine="0"/>
              <w:jc w:val="center"/>
            </w:pPr>
          </w:p>
          <w:p w14:paraId="3FED80B7" w14:textId="77777777" w:rsidR="00040C22" w:rsidRDefault="00040C22">
            <w:pPr>
              <w:spacing w:after="0" w:line="259" w:lineRule="auto"/>
              <w:ind w:left="16" w:firstLine="0"/>
              <w:jc w:val="center"/>
            </w:pPr>
            <w:r>
              <w:t>E</w:t>
            </w:r>
          </w:p>
          <w:p w14:paraId="7C180975" w14:textId="77777777" w:rsidR="001E4FB1" w:rsidRDefault="001E4FB1">
            <w:pPr>
              <w:spacing w:after="0" w:line="259" w:lineRule="auto"/>
              <w:ind w:left="16" w:firstLine="0"/>
              <w:jc w:val="center"/>
            </w:pPr>
          </w:p>
          <w:p w14:paraId="61E22B46" w14:textId="77777777" w:rsidR="001E4FB1" w:rsidRDefault="001E4FB1">
            <w:pPr>
              <w:spacing w:after="0" w:line="259" w:lineRule="auto"/>
              <w:ind w:left="16" w:firstLine="0"/>
              <w:jc w:val="center"/>
            </w:pPr>
          </w:p>
          <w:p w14:paraId="577D30CF" w14:textId="77777777" w:rsidR="001E4FB1" w:rsidRDefault="001E4FB1">
            <w:pPr>
              <w:spacing w:after="0" w:line="259" w:lineRule="auto"/>
              <w:ind w:left="16" w:firstLine="0"/>
              <w:jc w:val="center"/>
            </w:pPr>
          </w:p>
          <w:p w14:paraId="6BEF9780" w14:textId="77777777" w:rsidR="001E4FB1" w:rsidRDefault="001E4FB1">
            <w:pPr>
              <w:spacing w:after="0" w:line="259" w:lineRule="auto"/>
              <w:ind w:left="16" w:firstLine="0"/>
              <w:jc w:val="center"/>
            </w:pPr>
          </w:p>
          <w:p w14:paraId="03907AD2" w14:textId="77777777" w:rsidR="001E4FB1" w:rsidRDefault="001E4FB1">
            <w:pPr>
              <w:spacing w:after="0" w:line="259" w:lineRule="auto"/>
              <w:ind w:left="16" w:firstLine="0"/>
              <w:jc w:val="center"/>
            </w:pPr>
          </w:p>
          <w:p w14:paraId="02E91319" w14:textId="77777777" w:rsidR="001E4FB1" w:rsidRDefault="001E4FB1">
            <w:pPr>
              <w:spacing w:after="0" w:line="259" w:lineRule="auto"/>
              <w:ind w:left="16" w:firstLine="0"/>
              <w:jc w:val="center"/>
            </w:pPr>
          </w:p>
          <w:p w14:paraId="69AFB8E4" w14:textId="77777777" w:rsidR="001E4FB1" w:rsidRDefault="001E4FB1">
            <w:pPr>
              <w:spacing w:after="0" w:line="259" w:lineRule="auto"/>
              <w:ind w:left="16" w:firstLine="0"/>
              <w:jc w:val="center"/>
            </w:pPr>
          </w:p>
          <w:p w14:paraId="7465D4FF" w14:textId="77777777" w:rsidR="001E4FB1" w:rsidRDefault="001E4FB1">
            <w:pPr>
              <w:spacing w:after="0" w:line="259" w:lineRule="auto"/>
              <w:ind w:left="16" w:firstLine="0"/>
              <w:jc w:val="center"/>
            </w:pPr>
          </w:p>
          <w:p w14:paraId="527170CD" w14:textId="77777777" w:rsidR="001E4FB1" w:rsidRDefault="001E4FB1">
            <w:pPr>
              <w:spacing w:after="0" w:line="259" w:lineRule="auto"/>
              <w:ind w:left="16" w:firstLine="0"/>
              <w:jc w:val="center"/>
            </w:pPr>
          </w:p>
          <w:p w14:paraId="7FA40E4D" w14:textId="77777777" w:rsidR="001E4FB1" w:rsidRDefault="001E4FB1">
            <w:pPr>
              <w:spacing w:after="0" w:line="259" w:lineRule="auto"/>
              <w:ind w:left="16" w:firstLine="0"/>
              <w:jc w:val="center"/>
            </w:pPr>
          </w:p>
          <w:p w14:paraId="615F1BEB" w14:textId="77777777" w:rsidR="001E4FB1" w:rsidRDefault="001E4FB1">
            <w:pPr>
              <w:spacing w:after="0" w:line="259" w:lineRule="auto"/>
              <w:ind w:left="16" w:firstLine="0"/>
              <w:jc w:val="center"/>
            </w:pPr>
          </w:p>
          <w:p w14:paraId="700ACE00" w14:textId="77777777" w:rsidR="001E4FB1" w:rsidRDefault="001E4FB1">
            <w:pPr>
              <w:spacing w:after="0" w:line="259" w:lineRule="auto"/>
              <w:ind w:left="16" w:firstLine="0"/>
              <w:jc w:val="center"/>
            </w:pPr>
          </w:p>
          <w:p w14:paraId="5A7F62C2" w14:textId="77777777" w:rsidR="001E4FB1" w:rsidRDefault="001E4FB1">
            <w:pPr>
              <w:spacing w:after="0" w:line="259" w:lineRule="auto"/>
              <w:ind w:left="16" w:firstLine="0"/>
              <w:jc w:val="center"/>
            </w:pPr>
            <w:r>
              <w:t>D</w:t>
            </w:r>
          </w:p>
          <w:p w14:paraId="3931FE08" w14:textId="77777777" w:rsidR="008B31A0" w:rsidRDefault="008B31A0">
            <w:pPr>
              <w:spacing w:after="0" w:line="259" w:lineRule="auto"/>
              <w:ind w:left="16" w:firstLine="0"/>
              <w:jc w:val="center"/>
            </w:pPr>
          </w:p>
          <w:p w14:paraId="587613B0" w14:textId="77777777" w:rsidR="008B31A0" w:rsidRDefault="008B31A0">
            <w:pPr>
              <w:spacing w:after="0" w:line="259" w:lineRule="auto"/>
              <w:ind w:left="16" w:firstLine="0"/>
              <w:jc w:val="center"/>
            </w:pPr>
          </w:p>
          <w:p w14:paraId="17D5ECE4" w14:textId="77777777" w:rsidR="008B31A0" w:rsidRDefault="008B31A0">
            <w:pPr>
              <w:spacing w:after="0" w:line="259" w:lineRule="auto"/>
              <w:ind w:left="16" w:firstLine="0"/>
              <w:jc w:val="center"/>
            </w:pPr>
          </w:p>
          <w:p w14:paraId="2C92B97F" w14:textId="77777777" w:rsidR="008B31A0" w:rsidRDefault="008B31A0">
            <w:pPr>
              <w:spacing w:after="0" w:line="259" w:lineRule="auto"/>
              <w:ind w:left="16" w:firstLine="0"/>
              <w:jc w:val="center"/>
            </w:pPr>
          </w:p>
          <w:p w14:paraId="09C468B2" w14:textId="77777777" w:rsidR="008B31A0" w:rsidRDefault="008B31A0">
            <w:pPr>
              <w:spacing w:after="0" w:line="259" w:lineRule="auto"/>
              <w:ind w:left="16" w:firstLine="0"/>
              <w:jc w:val="center"/>
            </w:pPr>
          </w:p>
          <w:p w14:paraId="138CAB0A" w14:textId="77777777" w:rsidR="008B31A0" w:rsidRDefault="008B31A0">
            <w:pPr>
              <w:spacing w:after="0" w:line="259" w:lineRule="auto"/>
              <w:ind w:left="16" w:firstLine="0"/>
              <w:jc w:val="center"/>
            </w:pPr>
          </w:p>
          <w:p w14:paraId="511364D6" w14:textId="4EF12105" w:rsidR="008B31A0" w:rsidRDefault="008B31A0">
            <w:pPr>
              <w:spacing w:after="0" w:line="259" w:lineRule="auto"/>
              <w:ind w:left="16" w:firstLine="0"/>
              <w:jc w:val="center"/>
            </w:pPr>
            <w:r>
              <w:t>E</w:t>
            </w:r>
          </w:p>
        </w:tc>
        <w:tc>
          <w:tcPr>
            <w:tcW w:w="1367" w:type="dxa"/>
            <w:tcBorders>
              <w:top w:val="single" w:sz="4" w:space="0" w:color="000000"/>
              <w:left w:val="single" w:sz="4" w:space="0" w:color="000000"/>
              <w:bottom w:val="single" w:sz="4" w:space="0" w:color="000000"/>
              <w:right w:val="single" w:sz="4" w:space="0" w:color="000000"/>
            </w:tcBorders>
          </w:tcPr>
          <w:p w14:paraId="701042A7" w14:textId="77777777" w:rsidR="002406AB" w:rsidRDefault="00B10538">
            <w:pPr>
              <w:spacing w:after="0" w:line="259" w:lineRule="auto"/>
              <w:ind w:left="20" w:firstLine="0"/>
              <w:jc w:val="center"/>
            </w:pPr>
            <w:r>
              <w:lastRenderedPageBreak/>
              <w:t xml:space="preserve"> </w:t>
            </w:r>
          </w:p>
          <w:p w14:paraId="3AD9E380" w14:textId="77777777" w:rsidR="002406AB" w:rsidRDefault="00B10538">
            <w:pPr>
              <w:spacing w:after="0" w:line="259" w:lineRule="auto"/>
              <w:ind w:left="20" w:firstLine="0"/>
              <w:jc w:val="center"/>
            </w:pPr>
            <w:r>
              <w:t xml:space="preserve"> </w:t>
            </w:r>
          </w:p>
          <w:p w14:paraId="53F96F74" w14:textId="77777777" w:rsidR="002406AB" w:rsidRDefault="00B10538">
            <w:pPr>
              <w:spacing w:after="0" w:line="259" w:lineRule="auto"/>
              <w:ind w:left="20" w:firstLine="0"/>
              <w:jc w:val="center"/>
            </w:pPr>
            <w:r>
              <w:t xml:space="preserve"> </w:t>
            </w:r>
          </w:p>
          <w:p w14:paraId="233599B2" w14:textId="77777777" w:rsidR="002406AB" w:rsidRDefault="00B10538">
            <w:pPr>
              <w:spacing w:after="0" w:line="259" w:lineRule="auto"/>
              <w:ind w:left="20" w:firstLine="0"/>
              <w:jc w:val="center"/>
            </w:pPr>
            <w:r>
              <w:t xml:space="preserve"> </w:t>
            </w:r>
          </w:p>
          <w:p w14:paraId="5A56125C" w14:textId="77777777" w:rsidR="002406AB" w:rsidRDefault="00B10538">
            <w:pPr>
              <w:spacing w:after="0" w:line="259" w:lineRule="auto"/>
              <w:ind w:left="20" w:firstLine="0"/>
              <w:jc w:val="center"/>
            </w:pPr>
            <w:r>
              <w:t xml:space="preserve"> </w:t>
            </w:r>
          </w:p>
          <w:p w14:paraId="330B4550" w14:textId="77777777" w:rsidR="002406AB" w:rsidRDefault="00B10538">
            <w:pPr>
              <w:spacing w:after="0" w:line="259" w:lineRule="auto"/>
              <w:ind w:left="0" w:right="19" w:firstLine="0"/>
              <w:jc w:val="center"/>
            </w:pPr>
            <w:r>
              <w:t xml:space="preserve">AI </w:t>
            </w:r>
          </w:p>
          <w:p w14:paraId="526EEB7F" w14:textId="77777777" w:rsidR="002406AB" w:rsidRDefault="00B10538">
            <w:pPr>
              <w:spacing w:after="0" w:line="259" w:lineRule="auto"/>
              <w:ind w:left="20" w:firstLine="0"/>
              <w:jc w:val="center"/>
            </w:pPr>
            <w:r>
              <w:t xml:space="preserve"> </w:t>
            </w:r>
          </w:p>
          <w:p w14:paraId="044D5463" w14:textId="77777777" w:rsidR="002406AB" w:rsidRDefault="00B10538">
            <w:pPr>
              <w:spacing w:after="0" w:line="259" w:lineRule="auto"/>
              <w:ind w:left="20" w:firstLine="0"/>
              <w:jc w:val="center"/>
            </w:pPr>
            <w:r>
              <w:t xml:space="preserve"> </w:t>
            </w:r>
          </w:p>
          <w:p w14:paraId="25AB0700" w14:textId="77777777" w:rsidR="002406AB" w:rsidRDefault="00B10538">
            <w:pPr>
              <w:spacing w:after="0" w:line="259" w:lineRule="auto"/>
              <w:ind w:left="20" w:firstLine="0"/>
              <w:jc w:val="center"/>
            </w:pPr>
            <w:r>
              <w:t xml:space="preserve"> </w:t>
            </w:r>
          </w:p>
          <w:p w14:paraId="2D3844D9" w14:textId="77777777" w:rsidR="002406AB" w:rsidRDefault="00B10538">
            <w:pPr>
              <w:spacing w:after="0" w:line="259" w:lineRule="auto"/>
              <w:ind w:left="20" w:firstLine="0"/>
              <w:jc w:val="center"/>
            </w:pPr>
            <w:r>
              <w:t xml:space="preserve"> </w:t>
            </w:r>
          </w:p>
          <w:p w14:paraId="62B5F4FF" w14:textId="77777777" w:rsidR="002406AB" w:rsidRDefault="00B10538">
            <w:pPr>
              <w:spacing w:after="0" w:line="259" w:lineRule="auto"/>
              <w:ind w:left="0" w:right="19" w:firstLine="0"/>
              <w:jc w:val="center"/>
            </w:pPr>
            <w:r>
              <w:t xml:space="preserve">AI </w:t>
            </w:r>
          </w:p>
          <w:p w14:paraId="7984D55E" w14:textId="77777777" w:rsidR="002406AB" w:rsidRDefault="00B10538">
            <w:pPr>
              <w:spacing w:after="0" w:line="259" w:lineRule="auto"/>
              <w:ind w:left="20" w:firstLine="0"/>
              <w:jc w:val="center"/>
            </w:pPr>
            <w:r>
              <w:t xml:space="preserve"> </w:t>
            </w:r>
          </w:p>
          <w:p w14:paraId="77FA6537" w14:textId="77777777" w:rsidR="002406AB" w:rsidRDefault="00B10538">
            <w:pPr>
              <w:spacing w:after="0" w:line="259" w:lineRule="auto"/>
              <w:ind w:left="20" w:firstLine="0"/>
              <w:jc w:val="center"/>
            </w:pPr>
            <w:r>
              <w:t xml:space="preserve"> </w:t>
            </w:r>
          </w:p>
          <w:p w14:paraId="5C09E8BD" w14:textId="77777777" w:rsidR="002406AB" w:rsidRDefault="00B10538">
            <w:pPr>
              <w:spacing w:after="0" w:line="259" w:lineRule="auto"/>
              <w:ind w:left="20" w:firstLine="0"/>
              <w:jc w:val="center"/>
            </w:pPr>
            <w:r>
              <w:t xml:space="preserve"> </w:t>
            </w:r>
          </w:p>
          <w:p w14:paraId="03327AF2" w14:textId="77777777" w:rsidR="002406AB" w:rsidRDefault="00B10538">
            <w:pPr>
              <w:spacing w:after="0" w:line="259" w:lineRule="auto"/>
              <w:ind w:left="20" w:firstLine="0"/>
              <w:jc w:val="center"/>
            </w:pPr>
            <w:r>
              <w:t xml:space="preserve"> </w:t>
            </w:r>
          </w:p>
          <w:p w14:paraId="42A3590D" w14:textId="58E00755" w:rsidR="002406AB" w:rsidRDefault="00E07BA2">
            <w:pPr>
              <w:spacing w:after="0" w:line="259" w:lineRule="auto"/>
              <w:ind w:left="20" w:firstLine="0"/>
              <w:jc w:val="center"/>
            </w:pPr>
            <w:r>
              <w:t>AIT</w:t>
            </w:r>
            <w:r w:rsidR="00B10538">
              <w:t xml:space="preserve"> </w:t>
            </w:r>
          </w:p>
          <w:p w14:paraId="0F9C17FA" w14:textId="77777777" w:rsidR="002406AB" w:rsidRDefault="00B10538">
            <w:pPr>
              <w:spacing w:after="0" w:line="259" w:lineRule="auto"/>
              <w:ind w:left="20" w:firstLine="0"/>
              <w:jc w:val="center"/>
            </w:pPr>
            <w:r>
              <w:t xml:space="preserve"> </w:t>
            </w:r>
          </w:p>
          <w:p w14:paraId="72508A8A" w14:textId="77777777" w:rsidR="002406AB" w:rsidRDefault="00B10538">
            <w:pPr>
              <w:spacing w:after="0" w:line="259" w:lineRule="auto"/>
              <w:ind w:left="20" w:firstLine="0"/>
              <w:jc w:val="center"/>
            </w:pPr>
            <w:r>
              <w:t xml:space="preserve"> </w:t>
            </w:r>
          </w:p>
          <w:p w14:paraId="16DFBD3B" w14:textId="6804E7A7" w:rsidR="002406AB" w:rsidRDefault="00B10538">
            <w:pPr>
              <w:spacing w:after="0" w:line="259" w:lineRule="auto"/>
              <w:ind w:left="0" w:right="23" w:firstLine="0"/>
              <w:jc w:val="center"/>
            </w:pPr>
            <w:r>
              <w:t xml:space="preserve"> </w:t>
            </w:r>
          </w:p>
          <w:p w14:paraId="206B45E5" w14:textId="77777777" w:rsidR="002406AB" w:rsidRDefault="00B10538">
            <w:pPr>
              <w:spacing w:after="0" w:line="259" w:lineRule="auto"/>
              <w:ind w:left="20" w:firstLine="0"/>
              <w:jc w:val="center"/>
            </w:pPr>
            <w:r>
              <w:t xml:space="preserve"> </w:t>
            </w:r>
          </w:p>
          <w:p w14:paraId="4E652447" w14:textId="77777777" w:rsidR="002406AB" w:rsidRDefault="00B10538">
            <w:pPr>
              <w:spacing w:after="0" w:line="259" w:lineRule="auto"/>
              <w:ind w:left="20" w:firstLine="0"/>
              <w:jc w:val="center"/>
            </w:pPr>
            <w:r>
              <w:t xml:space="preserve"> </w:t>
            </w:r>
          </w:p>
          <w:p w14:paraId="192D9994" w14:textId="6CE16A17" w:rsidR="002406AB" w:rsidRDefault="002406AB">
            <w:pPr>
              <w:spacing w:after="0" w:line="259" w:lineRule="auto"/>
              <w:ind w:left="0" w:right="23" w:firstLine="0"/>
              <w:jc w:val="center"/>
            </w:pPr>
          </w:p>
          <w:p w14:paraId="056977D2" w14:textId="77777777" w:rsidR="002406AB" w:rsidRDefault="00B10538">
            <w:pPr>
              <w:spacing w:after="0" w:line="259" w:lineRule="auto"/>
              <w:ind w:left="20" w:firstLine="0"/>
              <w:jc w:val="center"/>
            </w:pPr>
            <w:r>
              <w:t xml:space="preserve"> </w:t>
            </w:r>
          </w:p>
          <w:p w14:paraId="3A26577B" w14:textId="77777777" w:rsidR="002406AB" w:rsidRDefault="00B10538">
            <w:pPr>
              <w:spacing w:after="0" w:line="259" w:lineRule="auto"/>
              <w:ind w:left="20" w:firstLine="0"/>
              <w:jc w:val="center"/>
            </w:pPr>
            <w:r>
              <w:t xml:space="preserve"> </w:t>
            </w:r>
          </w:p>
          <w:p w14:paraId="6BF6D941" w14:textId="3344F5B4" w:rsidR="002406AB" w:rsidRDefault="00B10538">
            <w:pPr>
              <w:spacing w:after="0" w:line="259" w:lineRule="auto"/>
              <w:ind w:left="0" w:right="23" w:firstLine="0"/>
              <w:jc w:val="center"/>
            </w:pPr>
            <w:r>
              <w:t>AI</w:t>
            </w:r>
          </w:p>
          <w:p w14:paraId="77F98F11" w14:textId="77777777" w:rsidR="002406AB" w:rsidRDefault="00B10538">
            <w:pPr>
              <w:spacing w:after="0" w:line="259" w:lineRule="auto"/>
              <w:ind w:left="20" w:firstLine="0"/>
              <w:jc w:val="center"/>
            </w:pPr>
            <w:r>
              <w:t xml:space="preserve"> </w:t>
            </w:r>
          </w:p>
          <w:p w14:paraId="3BF27424" w14:textId="77777777" w:rsidR="002406AB" w:rsidRDefault="00B10538">
            <w:pPr>
              <w:spacing w:after="0" w:line="259" w:lineRule="auto"/>
              <w:ind w:left="20" w:firstLine="0"/>
              <w:jc w:val="center"/>
            </w:pPr>
            <w:r>
              <w:t xml:space="preserve"> </w:t>
            </w:r>
          </w:p>
          <w:p w14:paraId="5F5E5162" w14:textId="77777777" w:rsidR="002406AB" w:rsidRDefault="00B10538">
            <w:pPr>
              <w:spacing w:after="0" w:line="259" w:lineRule="auto"/>
              <w:ind w:left="20" w:firstLine="0"/>
              <w:jc w:val="center"/>
            </w:pPr>
            <w:r>
              <w:t xml:space="preserve"> </w:t>
            </w:r>
          </w:p>
          <w:p w14:paraId="4065014E" w14:textId="77777777" w:rsidR="002406AB" w:rsidRDefault="00B10538">
            <w:pPr>
              <w:spacing w:after="0" w:line="259" w:lineRule="auto"/>
              <w:ind w:left="20" w:firstLine="0"/>
              <w:jc w:val="center"/>
            </w:pPr>
            <w:r>
              <w:t xml:space="preserve"> </w:t>
            </w:r>
          </w:p>
          <w:p w14:paraId="7DEFEBF8" w14:textId="34E14343" w:rsidR="002406AB" w:rsidRDefault="002406AB">
            <w:pPr>
              <w:spacing w:after="0" w:line="259" w:lineRule="auto"/>
              <w:ind w:left="0" w:right="23" w:firstLine="0"/>
              <w:jc w:val="center"/>
            </w:pPr>
          </w:p>
          <w:p w14:paraId="783C72BD" w14:textId="77777777" w:rsidR="002406AB" w:rsidRDefault="00B10538">
            <w:pPr>
              <w:spacing w:after="0" w:line="259" w:lineRule="auto"/>
              <w:ind w:left="20" w:firstLine="0"/>
              <w:jc w:val="center"/>
            </w:pPr>
            <w:r>
              <w:t xml:space="preserve"> </w:t>
            </w:r>
          </w:p>
          <w:p w14:paraId="420AC15C" w14:textId="77777777" w:rsidR="002406AB" w:rsidRDefault="00B10538">
            <w:pPr>
              <w:spacing w:after="0" w:line="259" w:lineRule="auto"/>
              <w:ind w:left="20" w:firstLine="0"/>
              <w:jc w:val="center"/>
            </w:pPr>
            <w:r>
              <w:t xml:space="preserve"> </w:t>
            </w:r>
          </w:p>
          <w:p w14:paraId="31A8B446" w14:textId="77777777" w:rsidR="002406AB" w:rsidRDefault="00B10538">
            <w:pPr>
              <w:spacing w:after="0" w:line="259" w:lineRule="auto"/>
              <w:ind w:left="20" w:firstLine="0"/>
              <w:jc w:val="center"/>
            </w:pPr>
            <w:r>
              <w:t xml:space="preserve"> </w:t>
            </w:r>
          </w:p>
          <w:p w14:paraId="3018B0B5" w14:textId="724544C2" w:rsidR="002406AB" w:rsidRDefault="007A2A88">
            <w:pPr>
              <w:spacing w:after="0" w:line="259" w:lineRule="auto"/>
              <w:ind w:left="20" w:firstLine="0"/>
              <w:jc w:val="center"/>
            </w:pPr>
            <w:r>
              <w:t>AIT</w:t>
            </w:r>
            <w:r w:rsidR="00B10538">
              <w:t xml:space="preserve"> </w:t>
            </w:r>
          </w:p>
          <w:p w14:paraId="3E3FC9F9" w14:textId="77777777" w:rsidR="002406AB" w:rsidRDefault="00B10538">
            <w:pPr>
              <w:spacing w:after="0" w:line="259" w:lineRule="auto"/>
              <w:ind w:left="20" w:firstLine="0"/>
              <w:jc w:val="center"/>
            </w:pPr>
            <w:r>
              <w:t xml:space="preserve"> </w:t>
            </w:r>
          </w:p>
          <w:p w14:paraId="30343478" w14:textId="11B56164" w:rsidR="002406AB" w:rsidRDefault="002406AB">
            <w:pPr>
              <w:spacing w:after="0" w:line="259" w:lineRule="auto"/>
              <w:ind w:left="0" w:right="19" w:firstLine="0"/>
              <w:jc w:val="center"/>
            </w:pPr>
          </w:p>
          <w:p w14:paraId="5DCD9F5B" w14:textId="77777777" w:rsidR="002406AB" w:rsidRDefault="00B10538">
            <w:pPr>
              <w:spacing w:after="0" w:line="259" w:lineRule="auto"/>
              <w:ind w:left="20" w:firstLine="0"/>
              <w:jc w:val="center"/>
            </w:pPr>
            <w:r>
              <w:t xml:space="preserve"> </w:t>
            </w:r>
          </w:p>
          <w:p w14:paraId="34675601" w14:textId="77777777" w:rsidR="002406AB" w:rsidRDefault="00B10538">
            <w:pPr>
              <w:spacing w:after="0" w:line="259" w:lineRule="auto"/>
              <w:ind w:left="20" w:firstLine="0"/>
              <w:jc w:val="center"/>
            </w:pPr>
            <w:r>
              <w:t xml:space="preserve"> </w:t>
            </w:r>
          </w:p>
          <w:p w14:paraId="7B5B2612" w14:textId="77777777" w:rsidR="002406AB" w:rsidRDefault="00B10538">
            <w:pPr>
              <w:spacing w:after="0" w:line="259" w:lineRule="auto"/>
              <w:ind w:left="20" w:firstLine="0"/>
              <w:jc w:val="center"/>
            </w:pPr>
            <w:r>
              <w:t xml:space="preserve"> </w:t>
            </w:r>
          </w:p>
          <w:p w14:paraId="72D08C34" w14:textId="3BD25923" w:rsidR="002406AB" w:rsidRDefault="002406AB">
            <w:pPr>
              <w:spacing w:after="0" w:line="259" w:lineRule="auto"/>
              <w:ind w:left="0" w:right="19" w:firstLine="0"/>
              <w:jc w:val="center"/>
            </w:pPr>
          </w:p>
          <w:p w14:paraId="0CCCDE56" w14:textId="77777777" w:rsidR="00040C22" w:rsidRDefault="00040C22">
            <w:pPr>
              <w:spacing w:after="0" w:line="259" w:lineRule="auto"/>
              <w:ind w:left="20" w:firstLine="0"/>
              <w:jc w:val="center"/>
            </w:pPr>
          </w:p>
          <w:p w14:paraId="0420D1F5" w14:textId="77777777" w:rsidR="00D675A1" w:rsidRDefault="00D675A1">
            <w:pPr>
              <w:spacing w:after="0" w:line="259" w:lineRule="auto"/>
              <w:ind w:left="20" w:firstLine="0"/>
              <w:jc w:val="center"/>
            </w:pPr>
          </w:p>
          <w:p w14:paraId="10E479C5" w14:textId="3D79C900" w:rsidR="002406AB" w:rsidRDefault="00040C22">
            <w:pPr>
              <w:spacing w:after="0" w:line="259" w:lineRule="auto"/>
              <w:ind w:left="20" w:firstLine="0"/>
              <w:jc w:val="center"/>
            </w:pPr>
            <w:r>
              <w:t>A</w:t>
            </w:r>
            <w:r w:rsidR="00B10538">
              <w:t xml:space="preserve"> </w:t>
            </w:r>
          </w:p>
          <w:p w14:paraId="76A44161" w14:textId="77777777" w:rsidR="00040C22" w:rsidRDefault="00040C22">
            <w:pPr>
              <w:spacing w:after="0" w:line="259" w:lineRule="auto"/>
              <w:ind w:left="20" w:firstLine="0"/>
              <w:jc w:val="center"/>
            </w:pPr>
          </w:p>
          <w:p w14:paraId="73297D13" w14:textId="77777777" w:rsidR="00040C22" w:rsidRDefault="00040C22">
            <w:pPr>
              <w:spacing w:after="0" w:line="259" w:lineRule="auto"/>
              <w:ind w:left="20" w:firstLine="0"/>
              <w:jc w:val="center"/>
            </w:pPr>
          </w:p>
          <w:p w14:paraId="19637D74" w14:textId="77777777" w:rsidR="00040C22" w:rsidRDefault="00040C22">
            <w:pPr>
              <w:spacing w:after="0" w:line="259" w:lineRule="auto"/>
              <w:ind w:left="20" w:firstLine="0"/>
              <w:jc w:val="center"/>
            </w:pPr>
          </w:p>
          <w:p w14:paraId="12A758CA" w14:textId="77777777" w:rsidR="00040C22" w:rsidRDefault="00040C22">
            <w:pPr>
              <w:spacing w:after="0" w:line="259" w:lineRule="auto"/>
              <w:ind w:left="20" w:firstLine="0"/>
              <w:jc w:val="center"/>
            </w:pPr>
          </w:p>
          <w:p w14:paraId="32B6E7F3" w14:textId="77777777" w:rsidR="00040C22" w:rsidRDefault="00040C22">
            <w:pPr>
              <w:spacing w:after="0" w:line="259" w:lineRule="auto"/>
              <w:ind w:left="20" w:firstLine="0"/>
              <w:jc w:val="center"/>
            </w:pPr>
          </w:p>
          <w:p w14:paraId="7EB40963" w14:textId="77777777" w:rsidR="00040C22" w:rsidRDefault="00040C22">
            <w:pPr>
              <w:spacing w:after="0" w:line="259" w:lineRule="auto"/>
              <w:ind w:left="20" w:firstLine="0"/>
              <w:jc w:val="center"/>
            </w:pPr>
          </w:p>
          <w:p w14:paraId="31EE7E10" w14:textId="77777777" w:rsidR="00040C22" w:rsidRDefault="00040C22">
            <w:pPr>
              <w:spacing w:after="0" w:line="259" w:lineRule="auto"/>
              <w:ind w:left="20" w:firstLine="0"/>
              <w:jc w:val="center"/>
            </w:pPr>
          </w:p>
          <w:p w14:paraId="7AF4D8FC" w14:textId="77777777" w:rsidR="00040C22" w:rsidRDefault="00040C22">
            <w:pPr>
              <w:spacing w:after="0" w:line="259" w:lineRule="auto"/>
              <w:ind w:left="20" w:firstLine="0"/>
              <w:jc w:val="center"/>
            </w:pPr>
          </w:p>
          <w:p w14:paraId="7B2DE753" w14:textId="77777777" w:rsidR="00040C22" w:rsidRDefault="00040C22">
            <w:pPr>
              <w:spacing w:after="0" w:line="259" w:lineRule="auto"/>
              <w:ind w:left="20" w:firstLine="0"/>
              <w:jc w:val="center"/>
            </w:pPr>
          </w:p>
          <w:p w14:paraId="2C0F3515" w14:textId="6192486E" w:rsidR="00040C22" w:rsidRDefault="00040C22">
            <w:pPr>
              <w:spacing w:after="0" w:line="259" w:lineRule="auto"/>
              <w:ind w:left="20" w:firstLine="0"/>
              <w:jc w:val="center"/>
            </w:pPr>
            <w:r>
              <w:t>AI</w:t>
            </w:r>
          </w:p>
          <w:p w14:paraId="48B097A4" w14:textId="77777777" w:rsidR="001E4FB1" w:rsidRDefault="001E4FB1">
            <w:pPr>
              <w:spacing w:after="0" w:line="259" w:lineRule="auto"/>
              <w:ind w:left="20" w:firstLine="0"/>
              <w:jc w:val="center"/>
            </w:pPr>
          </w:p>
          <w:p w14:paraId="22D0EDDA" w14:textId="77777777" w:rsidR="001E4FB1" w:rsidRDefault="001E4FB1">
            <w:pPr>
              <w:spacing w:after="0" w:line="259" w:lineRule="auto"/>
              <w:ind w:left="20" w:firstLine="0"/>
              <w:jc w:val="center"/>
            </w:pPr>
          </w:p>
          <w:p w14:paraId="23335E22" w14:textId="77777777" w:rsidR="001E4FB1" w:rsidRDefault="001E4FB1">
            <w:pPr>
              <w:spacing w:after="0" w:line="259" w:lineRule="auto"/>
              <w:ind w:left="20" w:firstLine="0"/>
              <w:jc w:val="center"/>
            </w:pPr>
          </w:p>
          <w:p w14:paraId="4BEF6518" w14:textId="77777777" w:rsidR="001E4FB1" w:rsidRDefault="001E4FB1">
            <w:pPr>
              <w:spacing w:after="0" w:line="259" w:lineRule="auto"/>
              <w:ind w:left="20" w:firstLine="0"/>
              <w:jc w:val="center"/>
            </w:pPr>
          </w:p>
          <w:p w14:paraId="188936E2" w14:textId="77777777" w:rsidR="001E4FB1" w:rsidRDefault="001E4FB1">
            <w:pPr>
              <w:spacing w:after="0" w:line="259" w:lineRule="auto"/>
              <w:ind w:left="20" w:firstLine="0"/>
              <w:jc w:val="center"/>
            </w:pPr>
          </w:p>
          <w:p w14:paraId="405804FD" w14:textId="77777777" w:rsidR="001E4FB1" w:rsidRDefault="001E4FB1">
            <w:pPr>
              <w:spacing w:after="0" w:line="259" w:lineRule="auto"/>
              <w:ind w:left="20" w:firstLine="0"/>
              <w:jc w:val="center"/>
            </w:pPr>
          </w:p>
          <w:p w14:paraId="008D5E95" w14:textId="77777777" w:rsidR="001E4FB1" w:rsidRDefault="001E4FB1">
            <w:pPr>
              <w:spacing w:after="0" w:line="259" w:lineRule="auto"/>
              <w:ind w:left="20" w:firstLine="0"/>
              <w:jc w:val="center"/>
            </w:pPr>
          </w:p>
          <w:p w14:paraId="19CADF4B" w14:textId="77777777" w:rsidR="001E4FB1" w:rsidRDefault="001E4FB1">
            <w:pPr>
              <w:spacing w:after="0" w:line="259" w:lineRule="auto"/>
              <w:ind w:left="20" w:firstLine="0"/>
              <w:jc w:val="center"/>
            </w:pPr>
          </w:p>
          <w:p w14:paraId="6B9FCCC3" w14:textId="77777777" w:rsidR="001E4FB1" w:rsidRDefault="001E4FB1">
            <w:pPr>
              <w:spacing w:after="0" w:line="259" w:lineRule="auto"/>
              <w:ind w:left="20" w:firstLine="0"/>
              <w:jc w:val="center"/>
            </w:pPr>
          </w:p>
          <w:p w14:paraId="67177068" w14:textId="77777777" w:rsidR="001E4FB1" w:rsidRDefault="001E4FB1">
            <w:pPr>
              <w:spacing w:after="0" w:line="259" w:lineRule="auto"/>
              <w:ind w:left="20" w:firstLine="0"/>
              <w:jc w:val="center"/>
            </w:pPr>
          </w:p>
          <w:p w14:paraId="7DB3554A" w14:textId="77777777" w:rsidR="001E4FB1" w:rsidRDefault="001E4FB1">
            <w:pPr>
              <w:spacing w:after="0" w:line="259" w:lineRule="auto"/>
              <w:ind w:left="20" w:firstLine="0"/>
              <w:jc w:val="center"/>
            </w:pPr>
          </w:p>
          <w:p w14:paraId="094D6FCB" w14:textId="77777777" w:rsidR="001E4FB1" w:rsidRDefault="001E4FB1">
            <w:pPr>
              <w:spacing w:after="0" w:line="259" w:lineRule="auto"/>
              <w:ind w:left="20" w:firstLine="0"/>
              <w:jc w:val="center"/>
            </w:pPr>
          </w:p>
          <w:p w14:paraId="2B691740" w14:textId="79ADB5E8" w:rsidR="001E4FB1" w:rsidRDefault="001E4FB1">
            <w:pPr>
              <w:spacing w:after="0" w:line="259" w:lineRule="auto"/>
              <w:ind w:left="20" w:firstLine="0"/>
              <w:jc w:val="center"/>
            </w:pPr>
            <w:r>
              <w:t>A</w:t>
            </w:r>
          </w:p>
          <w:p w14:paraId="1F74930E" w14:textId="77777777" w:rsidR="007D062B" w:rsidRDefault="007D062B">
            <w:pPr>
              <w:spacing w:after="0" w:line="259" w:lineRule="auto"/>
              <w:ind w:left="20" w:firstLine="0"/>
              <w:jc w:val="center"/>
            </w:pPr>
          </w:p>
          <w:p w14:paraId="13379D36" w14:textId="77777777" w:rsidR="007D062B" w:rsidRDefault="007D062B">
            <w:pPr>
              <w:spacing w:after="0" w:line="259" w:lineRule="auto"/>
              <w:ind w:left="20" w:firstLine="0"/>
              <w:jc w:val="center"/>
            </w:pPr>
          </w:p>
          <w:p w14:paraId="4FA6F626" w14:textId="77777777" w:rsidR="007D062B" w:rsidRDefault="007D062B">
            <w:pPr>
              <w:spacing w:after="0" w:line="259" w:lineRule="auto"/>
              <w:ind w:left="20" w:firstLine="0"/>
              <w:jc w:val="center"/>
            </w:pPr>
          </w:p>
          <w:p w14:paraId="0BB753E8" w14:textId="77777777" w:rsidR="007D062B" w:rsidRDefault="007D062B">
            <w:pPr>
              <w:spacing w:after="0" w:line="259" w:lineRule="auto"/>
              <w:ind w:left="20" w:firstLine="0"/>
              <w:jc w:val="center"/>
            </w:pPr>
          </w:p>
          <w:p w14:paraId="001840D7" w14:textId="77777777" w:rsidR="007D062B" w:rsidRDefault="007D062B">
            <w:pPr>
              <w:spacing w:after="0" w:line="259" w:lineRule="auto"/>
              <w:ind w:left="20" w:firstLine="0"/>
              <w:jc w:val="center"/>
            </w:pPr>
          </w:p>
          <w:p w14:paraId="611673FD" w14:textId="77777777" w:rsidR="007D062B" w:rsidRDefault="007D062B">
            <w:pPr>
              <w:spacing w:after="0" w:line="259" w:lineRule="auto"/>
              <w:ind w:left="20" w:firstLine="0"/>
              <w:jc w:val="center"/>
            </w:pPr>
          </w:p>
          <w:p w14:paraId="22416056" w14:textId="77777777" w:rsidR="007D062B" w:rsidRDefault="007D062B">
            <w:pPr>
              <w:spacing w:after="0" w:line="259" w:lineRule="auto"/>
              <w:ind w:left="20" w:firstLine="0"/>
              <w:jc w:val="center"/>
            </w:pPr>
          </w:p>
          <w:p w14:paraId="09C6B8B1" w14:textId="77777777" w:rsidR="007D062B" w:rsidRDefault="007D062B">
            <w:pPr>
              <w:spacing w:after="0" w:line="259" w:lineRule="auto"/>
              <w:ind w:left="20" w:firstLine="0"/>
              <w:jc w:val="center"/>
            </w:pPr>
          </w:p>
          <w:p w14:paraId="74BC1C9A" w14:textId="77777777" w:rsidR="007D062B" w:rsidRDefault="007D062B">
            <w:pPr>
              <w:spacing w:after="0" w:line="259" w:lineRule="auto"/>
              <w:ind w:left="20" w:firstLine="0"/>
              <w:jc w:val="center"/>
            </w:pPr>
          </w:p>
          <w:p w14:paraId="3C89DA50" w14:textId="77777777" w:rsidR="007D062B" w:rsidRDefault="007D062B">
            <w:pPr>
              <w:spacing w:after="0" w:line="259" w:lineRule="auto"/>
              <w:ind w:left="20" w:firstLine="0"/>
              <w:jc w:val="center"/>
            </w:pPr>
          </w:p>
          <w:p w14:paraId="179A526B" w14:textId="77777777" w:rsidR="007D062B" w:rsidRDefault="007D062B">
            <w:pPr>
              <w:spacing w:after="0" w:line="259" w:lineRule="auto"/>
              <w:ind w:left="20" w:firstLine="0"/>
              <w:jc w:val="center"/>
            </w:pPr>
          </w:p>
          <w:p w14:paraId="61206839" w14:textId="77777777" w:rsidR="007D062B" w:rsidRDefault="007D062B">
            <w:pPr>
              <w:spacing w:after="0" w:line="259" w:lineRule="auto"/>
              <w:ind w:left="20" w:firstLine="0"/>
              <w:jc w:val="center"/>
            </w:pPr>
          </w:p>
          <w:p w14:paraId="65BF4B1E" w14:textId="77777777" w:rsidR="007D062B" w:rsidRDefault="007D062B">
            <w:pPr>
              <w:spacing w:after="0" w:line="259" w:lineRule="auto"/>
              <w:ind w:left="20" w:firstLine="0"/>
              <w:jc w:val="center"/>
            </w:pPr>
          </w:p>
          <w:p w14:paraId="16E03648" w14:textId="77777777" w:rsidR="007D062B" w:rsidRDefault="007D062B">
            <w:pPr>
              <w:spacing w:after="0" w:line="259" w:lineRule="auto"/>
              <w:ind w:left="20" w:firstLine="0"/>
              <w:jc w:val="center"/>
            </w:pPr>
          </w:p>
          <w:p w14:paraId="39D5C87C" w14:textId="77777777" w:rsidR="007D062B" w:rsidRDefault="007D062B">
            <w:pPr>
              <w:spacing w:after="0" w:line="259" w:lineRule="auto"/>
              <w:ind w:left="20" w:firstLine="0"/>
              <w:jc w:val="center"/>
            </w:pPr>
          </w:p>
          <w:p w14:paraId="16A0866E" w14:textId="77777777" w:rsidR="007D062B" w:rsidRDefault="007D062B">
            <w:pPr>
              <w:spacing w:after="0" w:line="259" w:lineRule="auto"/>
              <w:ind w:left="20" w:firstLine="0"/>
              <w:jc w:val="center"/>
            </w:pPr>
          </w:p>
          <w:p w14:paraId="5499610A" w14:textId="59791ED4" w:rsidR="008B31A0" w:rsidRDefault="008B31A0">
            <w:pPr>
              <w:spacing w:after="0" w:line="259" w:lineRule="auto"/>
              <w:ind w:left="20" w:firstLine="0"/>
              <w:jc w:val="center"/>
            </w:pPr>
            <w:r>
              <w:t>D</w:t>
            </w:r>
          </w:p>
          <w:p w14:paraId="2AC64531" w14:textId="77777777" w:rsidR="00040C22" w:rsidRDefault="00040C22">
            <w:pPr>
              <w:spacing w:after="0" w:line="259" w:lineRule="auto"/>
              <w:ind w:left="20" w:firstLine="0"/>
              <w:jc w:val="center"/>
            </w:pPr>
          </w:p>
          <w:p w14:paraId="459F96E9" w14:textId="7E4A8B3F" w:rsidR="00040C22" w:rsidRDefault="00040C22">
            <w:pPr>
              <w:spacing w:after="0" w:line="259" w:lineRule="auto"/>
              <w:ind w:left="20" w:firstLine="0"/>
              <w:jc w:val="center"/>
            </w:pPr>
          </w:p>
        </w:tc>
      </w:tr>
    </w:tbl>
    <w:p w14:paraId="760CFE34" w14:textId="77777777" w:rsidR="002406AB" w:rsidRDefault="002406AB">
      <w:pPr>
        <w:spacing w:after="0" w:line="259" w:lineRule="auto"/>
        <w:ind w:left="-1133" w:right="9" w:firstLine="0"/>
      </w:pPr>
    </w:p>
    <w:p w14:paraId="064E7C19" w14:textId="77777777" w:rsidR="009B2A4B" w:rsidRDefault="009B2A4B">
      <w:pPr>
        <w:spacing w:after="0" w:line="259" w:lineRule="auto"/>
        <w:ind w:left="-1133" w:right="9" w:firstLine="0"/>
      </w:pPr>
    </w:p>
    <w:p w14:paraId="4A2D45E1" w14:textId="77777777" w:rsidR="009B2A4B" w:rsidRDefault="009B2A4B">
      <w:pPr>
        <w:spacing w:after="0" w:line="259" w:lineRule="auto"/>
        <w:ind w:left="-1133" w:right="9" w:firstLine="0"/>
      </w:pPr>
    </w:p>
    <w:p w14:paraId="0A3ACBFE" w14:textId="77777777" w:rsidR="009B2A4B" w:rsidRDefault="009B2A4B">
      <w:pPr>
        <w:spacing w:after="0" w:line="259" w:lineRule="auto"/>
        <w:ind w:left="-1133" w:right="9" w:firstLine="0"/>
      </w:pPr>
    </w:p>
    <w:p w14:paraId="69869D94" w14:textId="77777777" w:rsidR="009B2A4B" w:rsidRDefault="009B2A4B">
      <w:pPr>
        <w:spacing w:after="0" w:line="259" w:lineRule="auto"/>
        <w:ind w:left="-1133" w:right="9" w:firstLine="0"/>
      </w:pPr>
    </w:p>
    <w:p w14:paraId="0A00564B" w14:textId="77777777" w:rsidR="009B2A4B" w:rsidRDefault="009B2A4B">
      <w:pPr>
        <w:spacing w:after="0" w:line="259" w:lineRule="auto"/>
        <w:ind w:left="-1133" w:right="9" w:firstLine="0"/>
      </w:pPr>
    </w:p>
    <w:p w14:paraId="45C32F4A" w14:textId="77777777" w:rsidR="009B2A4B" w:rsidRDefault="009B2A4B">
      <w:pPr>
        <w:spacing w:after="0" w:line="259" w:lineRule="auto"/>
        <w:ind w:left="-1133" w:right="9" w:firstLine="0"/>
      </w:pPr>
    </w:p>
    <w:p w14:paraId="739B48C9" w14:textId="77777777" w:rsidR="009B2A4B" w:rsidRDefault="009B2A4B">
      <w:pPr>
        <w:spacing w:after="0" w:line="259" w:lineRule="auto"/>
        <w:ind w:left="-1133" w:right="9" w:firstLine="0"/>
      </w:pPr>
    </w:p>
    <w:p w14:paraId="02479DA1" w14:textId="77777777" w:rsidR="009B2A4B" w:rsidRDefault="009B2A4B">
      <w:pPr>
        <w:spacing w:after="0" w:line="259" w:lineRule="auto"/>
        <w:ind w:left="-1133" w:right="9" w:firstLine="0"/>
      </w:pPr>
    </w:p>
    <w:p w14:paraId="3B106104" w14:textId="77777777" w:rsidR="009B2A4B" w:rsidRDefault="009B2A4B">
      <w:pPr>
        <w:spacing w:after="0" w:line="259" w:lineRule="auto"/>
        <w:ind w:left="-1133" w:right="9" w:firstLine="0"/>
      </w:pPr>
    </w:p>
    <w:p w14:paraId="460CED54" w14:textId="77777777" w:rsidR="009B2A4B" w:rsidRDefault="009B2A4B">
      <w:pPr>
        <w:spacing w:after="0" w:line="259" w:lineRule="auto"/>
        <w:ind w:left="-1133" w:right="9" w:firstLine="0"/>
      </w:pPr>
    </w:p>
    <w:p w14:paraId="1A4AA063" w14:textId="77777777" w:rsidR="009B2A4B" w:rsidRDefault="009B2A4B">
      <w:pPr>
        <w:spacing w:after="0" w:line="259" w:lineRule="auto"/>
        <w:ind w:left="-1133" w:right="9" w:firstLine="0"/>
      </w:pPr>
    </w:p>
    <w:p w14:paraId="26D029DD" w14:textId="77777777" w:rsidR="009B2A4B" w:rsidRDefault="009B2A4B">
      <w:pPr>
        <w:spacing w:after="0" w:line="259" w:lineRule="auto"/>
        <w:ind w:left="-1133" w:right="9" w:firstLine="0"/>
      </w:pPr>
    </w:p>
    <w:tbl>
      <w:tblPr>
        <w:tblStyle w:val="TableGrid"/>
        <w:tblW w:w="9627" w:type="dxa"/>
        <w:tblInd w:w="7" w:type="dxa"/>
        <w:tblCellMar>
          <w:top w:w="44" w:type="dxa"/>
          <w:left w:w="108" w:type="dxa"/>
          <w:right w:w="69" w:type="dxa"/>
        </w:tblCellMar>
        <w:tblLook w:val="04A0" w:firstRow="1" w:lastRow="0" w:firstColumn="1" w:lastColumn="0" w:noHBand="0" w:noVBand="1"/>
      </w:tblPr>
      <w:tblGrid>
        <w:gridCol w:w="5043"/>
        <w:gridCol w:w="1832"/>
        <w:gridCol w:w="1385"/>
        <w:gridCol w:w="1367"/>
      </w:tblGrid>
      <w:tr w:rsidR="002406AB" w14:paraId="1744BBC9" w14:textId="77777777">
        <w:trPr>
          <w:trHeight w:val="614"/>
        </w:trPr>
        <w:tc>
          <w:tcPr>
            <w:tcW w:w="5043" w:type="dxa"/>
            <w:tcBorders>
              <w:top w:val="single" w:sz="4" w:space="0" w:color="000000"/>
              <w:left w:val="single" w:sz="4" w:space="0" w:color="000000"/>
              <w:bottom w:val="single" w:sz="4" w:space="0" w:color="000000"/>
              <w:right w:val="single" w:sz="4" w:space="0" w:color="000000"/>
            </w:tcBorders>
            <w:shd w:val="clear" w:color="auto" w:fill="B8E26A"/>
            <w:vAlign w:val="center"/>
          </w:tcPr>
          <w:p w14:paraId="39593D22" w14:textId="77777777" w:rsidR="009B2A4B" w:rsidRDefault="009B2A4B">
            <w:pPr>
              <w:spacing w:after="0" w:line="259" w:lineRule="auto"/>
              <w:ind w:left="0" w:right="38" w:firstLine="0"/>
              <w:jc w:val="center"/>
              <w:rPr>
                <w:b/>
                <w:color w:val="FFFFFF"/>
              </w:rPr>
            </w:pPr>
          </w:p>
          <w:p w14:paraId="6B80FD29" w14:textId="27030165" w:rsidR="002406AB" w:rsidRDefault="00B10538">
            <w:pPr>
              <w:spacing w:after="0" w:line="259" w:lineRule="auto"/>
              <w:ind w:left="0" w:right="38" w:firstLine="0"/>
              <w:jc w:val="center"/>
            </w:pPr>
            <w:r>
              <w:rPr>
                <w:b/>
                <w:color w:val="FFFFFF"/>
              </w:rPr>
              <w:t xml:space="preserve">Selection Criteria </w:t>
            </w:r>
          </w:p>
        </w:tc>
        <w:tc>
          <w:tcPr>
            <w:tcW w:w="1832" w:type="dxa"/>
            <w:tcBorders>
              <w:top w:val="single" w:sz="4" w:space="0" w:color="000000"/>
              <w:left w:val="single" w:sz="4" w:space="0" w:color="000000"/>
              <w:bottom w:val="single" w:sz="4" w:space="0" w:color="000000"/>
              <w:right w:val="single" w:sz="4" w:space="0" w:color="000000"/>
            </w:tcBorders>
            <w:shd w:val="clear" w:color="auto" w:fill="B8E26A"/>
          </w:tcPr>
          <w:p w14:paraId="4E7CF9DE" w14:textId="77777777" w:rsidR="002406AB" w:rsidRDefault="00B10538">
            <w:pPr>
              <w:spacing w:after="19" w:line="259" w:lineRule="auto"/>
              <w:ind w:left="0" w:right="37" w:firstLine="0"/>
              <w:jc w:val="center"/>
            </w:pPr>
            <w:r>
              <w:rPr>
                <w:b/>
                <w:color w:val="FFFFFF"/>
              </w:rPr>
              <w:t xml:space="preserve">Council </w:t>
            </w:r>
          </w:p>
          <w:p w14:paraId="2B8A89C0" w14:textId="77777777" w:rsidR="002406AB" w:rsidRDefault="00B10538">
            <w:pPr>
              <w:spacing w:after="0" w:line="259" w:lineRule="auto"/>
              <w:ind w:left="0" w:right="38" w:firstLine="0"/>
              <w:jc w:val="center"/>
            </w:pPr>
            <w:r>
              <w:rPr>
                <w:b/>
                <w:color w:val="FFFFFF"/>
              </w:rPr>
              <w:t xml:space="preserve">Value </w:t>
            </w:r>
          </w:p>
        </w:tc>
        <w:tc>
          <w:tcPr>
            <w:tcW w:w="1385" w:type="dxa"/>
            <w:tcBorders>
              <w:top w:val="single" w:sz="4" w:space="0" w:color="000000"/>
              <w:left w:val="single" w:sz="4" w:space="0" w:color="000000"/>
              <w:bottom w:val="single" w:sz="4" w:space="0" w:color="000000"/>
              <w:right w:val="single" w:sz="4" w:space="0" w:color="000000"/>
            </w:tcBorders>
            <w:shd w:val="clear" w:color="auto" w:fill="B8E26A"/>
          </w:tcPr>
          <w:p w14:paraId="7CD344E4" w14:textId="77777777" w:rsidR="002406AB" w:rsidRDefault="00B10538">
            <w:pPr>
              <w:spacing w:after="19" w:line="259" w:lineRule="auto"/>
              <w:ind w:left="0" w:right="36" w:firstLine="0"/>
              <w:jc w:val="center"/>
            </w:pPr>
            <w:r>
              <w:rPr>
                <w:b/>
                <w:color w:val="FFFFFF"/>
              </w:rPr>
              <w:t xml:space="preserve">Level of </w:t>
            </w:r>
          </w:p>
          <w:p w14:paraId="5006DD3B" w14:textId="77777777" w:rsidR="002406AB" w:rsidRDefault="00B10538">
            <w:pPr>
              <w:spacing w:after="0" w:line="259" w:lineRule="auto"/>
              <w:ind w:left="0" w:right="41" w:firstLine="0"/>
              <w:jc w:val="center"/>
            </w:pPr>
            <w:r>
              <w:rPr>
                <w:b/>
                <w:color w:val="FFFFFF"/>
              </w:rPr>
              <w:t xml:space="preserve">Need </w:t>
            </w:r>
          </w:p>
        </w:tc>
        <w:tc>
          <w:tcPr>
            <w:tcW w:w="1367" w:type="dxa"/>
            <w:tcBorders>
              <w:top w:val="single" w:sz="4" w:space="0" w:color="000000"/>
              <w:left w:val="single" w:sz="4" w:space="0" w:color="000000"/>
              <w:bottom w:val="single" w:sz="4" w:space="0" w:color="000000"/>
              <w:right w:val="single" w:sz="4" w:space="0" w:color="000000"/>
            </w:tcBorders>
            <w:shd w:val="clear" w:color="auto" w:fill="B8E26A"/>
          </w:tcPr>
          <w:p w14:paraId="32620AC2" w14:textId="77777777" w:rsidR="002406AB" w:rsidRDefault="00B10538">
            <w:pPr>
              <w:spacing w:after="19" w:line="259" w:lineRule="auto"/>
              <w:ind w:left="0" w:right="36" w:firstLine="0"/>
              <w:jc w:val="center"/>
            </w:pPr>
            <w:r>
              <w:rPr>
                <w:b/>
                <w:color w:val="FFFFFF"/>
              </w:rPr>
              <w:t xml:space="preserve">How </w:t>
            </w:r>
          </w:p>
          <w:p w14:paraId="764384A6" w14:textId="77777777" w:rsidR="002406AB" w:rsidRDefault="00B10538">
            <w:pPr>
              <w:spacing w:after="0" w:line="259" w:lineRule="auto"/>
              <w:ind w:left="0" w:right="39" w:firstLine="0"/>
              <w:jc w:val="center"/>
            </w:pPr>
            <w:r>
              <w:rPr>
                <w:b/>
                <w:color w:val="FFFFFF"/>
              </w:rPr>
              <w:t xml:space="preserve">Assessed </w:t>
            </w:r>
          </w:p>
        </w:tc>
      </w:tr>
      <w:tr w:rsidR="002406AB" w14:paraId="62E8A2BF" w14:textId="77777777">
        <w:trPr>
          <w:trHeight w:val="14533"/>
        </w:trPr>
        <w:tc>
          <w:tcPr>
            <w:tcW w:w="5043" w:type="dxa"/>
            <w:tcBorders>
              <w:top w:val="single" w:sz="4" w:space="0" w:color="000000"/>
              <w:left w:val="single" w:sz="4" w:space="0" w:color="000000"/>
              <w:bottom w:val="single" w:sz="4" w:space="0" w:color="000000"/>
              <w:right w:val="single" w:sz="4" w:space="0" w:color="000000"/>
            </w:tcBorders>
          </w:tcPr>
          <w:p w14:paraId="5BFFC0E5" w14:textId="3B1E6952" w:rsidR="002406AB" w:rsidRDefault="002406AB">
            <w:pPr>
              <w:spacing w:after="0" w:line="259" w:lineRule="auto"/>
              <w:ind w:left="0" w:firstLine="0"/>
            </w:pPr>
          </w:p>
          <w:p w14:paraId="7D97F91D" w14:textId="77777777" w:rsidR="002406AB" w:rsidRDefault="00B10538">
            <w:pPr>
              <w:spacing w:after="0" w:line="259" w:lineRule="auto"/>
              <w:ind w:left="0" w:firstLine="0"/>
            </w:pPr>
            <w:r>
              <w:t xml:space="preserve"> </w:t>
            </w:r>
          </w:p>
          <w:p w14:paraId="54A5F239" w14:textId="2EDAB1A1" w:rsidR="002406AB" w:rsidRDefault="002406AB">
            <w:pPr>
              <w:spacing w:after="0" w:line="259" w:lineRule="auto"/>
              <w:ind w:left="0" w:firstLine="0"/>
            </w:pPr>
          </w:p>
        </w:tc>
        <w:tc>
          <w:tcPr>
            <w:tcW w:w="1832" w:type="dxa"/>
            <w:tcBorders>
              <w:top w:val="single" w:sz="4" w:space="0" w:color="000000"/>
              <w:left w:val="single" w:sz="4" w:space="0" w:color="000000"/>
              <w:bottom w:val="single" w:sz="4" w:space="0" w:color="000000"/>
              <w:right w:val="single" w:sz="4" w:space="0" w:color="000000"/>
            </w:tcBorders>
          </w:tcPr>
          <w:p w14:paraId="7D4A4FAB" w14:textId="77777777" w:rsidR="002406AB" w:rsidRDefault="00B10538">
            <w:pPr>
              <w:spacing w:after="0" w:line="259" w:lineRule="auto"/>
              <w:ind w:left="0" w:firstLine="0"/>
            </w:pPr>
            <w:r>
              <w:t xml:space="preserve"> </w:t>
            </w:r>
          </w:p>
          <w:p w14:paraId="26DF4098" w14:textId="77777777" w:rsidR="002406AB" w:rsidRDefault="00B10538">
            <w:pPr>
              <w:spacing w:after="0" w:line="259" w:lineRule="auto"/>
              <w:ind w:left="0" w:firstLine="0"/>
            </w:pPr>
            <w:r>
              <w:t xml:space="preserve"> </w:t>
            </w:r>
          </w:p>
          <w:p w14:paraId="5DBDC93B" w14:textId="77777777" w:rsidR="002406AB" w:rsidRDefault="00B10538">
            <w:pPr>
              <w:spacing w:after="0" w:line="259" w:lineRule="auto"/>
              <w:ind w:left="0" w:firstLine="0"/>
            </w:pPr>
            <w:r>
              <w:t xml:space="preserve"> </w:t>
            </w:r>
          </w:p>
          <w:p w14:paraId="54DDB73F" w14:textId="77777777" w:rsidR="002406AB" w:rsidRDefault="00B10538">
            <w:pPr>
              <w:spacing w:after="0" w:line="259" w:lineRule="auto"/>
              <w:ind w:left="0" w:firstLine="0"/>
            </w:pPr>
            <w:r>
              <w:t xml:space="preserve"> </w:t>
            </w:r>
          </w:p>
          <w:p w14:paraId="58CBCB6B" w14:textId="77777777" w:rsidR="002406AB" w:rsidRDefault="00B10538">
            <w:pPr>
              <w:spacing w:after="0" w:line="259" w:lineRule="auto"/>
              <w:ind w:left="0" w:firstLine="0"/>
            </w:pPr>
            <w:r>
              <w:t xml:space="preserve"> </w:t>
            </w:r>
          </w:p>
          <w:p w14:paraId="1D47B86A" w14:textId="77777777" w:rsidR="002406AB" w:rsidRDefault="00B10538">
            <w:pPr>
              <w:spacing w:after="0" w:line="259" w:lineRule="auto"/>
              <w:ind w:left="0" w:firstLine="0"/>
            </w:pPr>
            <w:r>
              <w:t xml:space="preserve"> </w:t>
            </w:r>
          </w:p>
          <w:p w14:paraId="637A8D9A" w14:textId="77777777" w:rsidR="002406AB" w:rsidRDefault="00B10538">
            <w:pPr>
              <w:spacing w:after="0" w:line="259" w:lineRule="auto"/>
              <w:ind w:left="0" w:firstLine="0"/>
            </w:pPr>
            <w:r>
              <w:t xml:space="preserve"> </w:t>
            </w:r>
          </w:p>
          <w:p w14:paraId="6F9737A4" w14:textId="77777777" w:rsidR="002406AB" w:rsidRDefault="00B10538">
            <w:pPr>
              <w:spacing w:after="0" w:line="259" w:lineRule="auto"/>
              <w:ind w:left="0" w:firstLine="0"/>
            </w:pPr>
            <w:r>
              <w:t xml:space="preserve"> </w:t>
            </w:r>
          </w:p>
          <w:p w14:paraId="173E8199" w14:textId="77777777" w:rsidR="002406AB" w:rsidRDefault="00B10538">
            <w:pPr>
              <w:spacing w:after="0" w:line="259" w:lineRule="auto"/>
              <w:ind w:left="0" w:firstLine="0"/>
            </w:pPr>
            <w:r>
              <w:t xml:space="preserve"> </w:t>
            </w:r>
          </w:p>
          <w:p w14:paraId="3AD8683F" w14:textId="627F0C25" w:rsidR="002406AB" w:rsidRDefault="00B10538">
            <w:pPr>
              <w:spacing w:after="0" w:line="259" w:lineRule="auto"/>
              <w:ind w:left="0" w:firstLine="0"/>
            </w:pPr>
            <w:r>
              <w:t xml:space="preserve">  </w:t>
            </w:r>
          </w:p>
          <w:p w14:paraId="2D124902" w14:textId="11DEFB32" w:rsidR="002406AB" w:rsidRDefault="002406AB">
            <w:pPr>
              <w:spacing w:after="0" w:line="259" w:lineRule="auto"/>
              <w:ind w:left="0" w:firstLine="0"/>
            </w:pPr>
          </w:p>
          <w:p w14:paraId="3187AEA4" w14:textId="77777777" w:rsidR="002406AB" w:rsidRDefault="00B10538">
            <w:pPr>
              <w:spacing w:after="0" w:line="259" w:lineRule="auto"/>
              <w:ind w:left="0" w:firstLine="0"/>
            </w:pPr>
            <w:r>
              <w:t xml:space="preserve"> </w:t>
            </w:r>
          </w:p>
          <w:p w14:paraId="3D43860C" w14:textId="77777777" w:rsidR="002406AB" w:rsidRDefault="00B10538">
            <w:pPr>
              <w:spacing w:after="0" w:line="259" w:lineRule="auto"/>
              <w:ind w:left="0" w:firstLine="0"/>
            </w:pPr>
            <w:r>
              <w:t xml:space="preserve"> </w:t>
            </w:r>
          </w:p>
          <w:p w14:paraId="2869D054" w14:textId="55CE12EB" w:rsidR="002406AB" w:rsidRDefault="002406AB">
            <w:pPr>
              <w:spacing w:after="0" w:line="259" w:lineRule="auto"/>
              <w:ind w:left="0" w:firstLine="0"/>
            </w:pPr>
          </w:p>
          <w:p w14:paraId="7E69F1F7" w14:textId="77777777" w:rsidR="002406AB" w:rsidRDefault="00B10538">
            <w:pPr>
              <w:spacing w:after="0" w:line="259" w:lineRule="auto"/>
              <w:ind w:left="0" w:firstLine="0"/>
            </w:pPr>
            <w:r>
              <w:t xml:space="preserve"> </w:t>
            </w:r>
          </w:p>
          <w:p w14:paraId="41748D90" w14:textId="77777777" w:rsidR="002406AB" w:rsidRDefault="00B10538">
            <w:pPr>
              <w:spacing w:after="0" w:line="259" w:lineRule="auto"/>
              <w:ind w:left="0" w:firstLine="0"/>
            </w:pPr>
            <w:r>
              <w:t xml:space="preserve"> </w:t>
            </w:r>
          </w:p>
          <w:p w14:paraId="51F509D5" w14:textId="39D93D67" w:rsidR="002406AB" w:rsidRDefault="002406AB">
            <w:pPr>
              <w:spacing w:after="0" w:line="259" w:lineRule="auto"/>
              <w:ind w:left="0" w:firstLine="0"/>
            </w:pPr>
          </w:p>
          <w:p w14:paraId="4087062C" w14:textId="77777777" w:rsidR="002406AB" w:rsidRDefault="00B10538">
            <w:pPr>
              <w:spacing w:after="0" w:line="259" w:lineRule="auto"/>
              <w:ind w:left="0" w:firstLine="0"/>
            </w:pPr>
            <w: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17049F01" w14:textId="77777777" w:rsidR="002406AB" w:rsidRDefault="00B10538">
            <w:pPr>
              <w:spacing w:after="0" w:line="259" w:lineRule="auto"/>
              <w:ind w:left="0" w:firstLine="0"/>
              <w:jc w:val="center"/>
            </w:pPr>
            <w:r>
              <w:t xml:space="preserve"> </w:t>
            </w:r>
          </w:p>
          <w:p w14:paraId="275494C0" w14:textId="77777777" w:rsidR="002406AB" w:rsidRDefault="00B10538">
            <w:pPr>
              <w:spacing w:after="0" w:line="259" w:lineRule="auto"/>
              <w:ind w:left="0" w:firstLine="0"/>
              <w:jc w:val="center"/>
            </w:pPr>
            <w:r>
              <w:t xml:space="preserve"> </w:t>
            </w:r>
          </w:p>
          <w:p w14:paraId="72DB43BE" w14:textId="77777777" w:rsidR="002406AB" w:rsidRDefault="00B10538">
            <w:pPr>
              <w:spacing w:after="0" w:line="259" w:lineRule="auto"/>
              <w:ind w:left="0" w:firstLine="0"/>
              <w:jc w:val="center"/>
            </w:pPr>
            <w:r>
              <w:t xml:space="preserve"> </w:t>
            </w:r>
          </w:p>
          <w:p w14:paraId="60C2C07D" w14:textId="77777777" w:rsidR="002406AB" w:rsidRDefault="00B10538">
            <w:pPr>
              <w:spacing w:after="0" w:line="259" w:lineRule="auto"/>
              <w:ind w:left="0" w:firstLine="0"/>
              <w:jc w:val="center"/>
            </w:pPr>
            <w:r>
              <w:t xml:space="preserve"> </w:t>
            </w:r>
          </w:p>
          <w:p w14:paraId="2A5F6DFA" w14:textId="77777777" w:rsidR="002406AB" w:rsidRDefault="00B10538">
            <w:pPr>
              <w:spacing w:after="0" w:line="259" w:lineRule="auto"/>
              <w:ind w:left="0" w:firstLine="0"/>
              <w:jc w:val="center"/>
            </w:pPr>
            <w:r>
              <w:t xml:space="preserve"> </w:t>
            </w:r>
          </w:p>
          <w:p w14:paraId="2A0ADF3F" w14:textId="77777777" w:rsidR="002406AB" w:rsidRDefault="00B10538">
            <w:pPr>
              <w:spacing w:after="0" w:line="259" w:lineRule="auto"/>
              <w:ind w:left="0" w:firstLine="0"/>
              <w:jc w:val="center"/>
            </w:pPr>
            <w:r>
              <w:t xml:space="preserve"> </w:t>
            </w:r>
          </w:p>
          <w:p w14:paraId="7E233C0A" w14:textId="77777777" w:rsidR="002406AB" w:rsidRDefault="00B10538">
            <w:pPr>
              <w:spacing w:after="0" w:line="259" w:lineRule="auto"/>
              <w:ind w:left="0" w:firstLine="0"/>
              <w:jc w:val="center"/>
            </w:pPr>
            <w:r>
              <w:t xml:space="preserve"> </w:t>
            </w:r>
          </w:p>
          <w:p w14:paraId="28C348C4" w14:textId="77777777" w:rsidR="002406AB" w:rsidRDefault="00B10538">
            <w:pPr>
              <w:spacing w:after="0" w:line="259" w:lineRule="auto"/>
              <w:ind w:left="0" w:firstLine="0"/>
              <w:jc w:val="center"/>
            </w:pPr>
            <w:r>
              <w:t xml:space="preserve"> </w:t>
            </w:r>
          </w:p>
          <w:p w14:paraId="66CB47DD" w14:textId="77777777" w:rsidR="002406AB" w:rsidRDefault="00B10538">
            <w:pPr>
              <w:spacing w:after="0" w:line="259" w:lineRule="auto"/>
              <w:ind w:left="0" w:firstLine="0"/>
              <w:jc w:val="center"/>
            </w:pPr>
            <w:r>
              <w:t xml:space="preserve"> </w:t>
            </w:r>
          </w:p>
          <w:p w14:paraId="2D776C74" w14:textId="77777777" w:rsidR="002406AB" w:rsidRDefault="00B10538">
            <w:pPr>
              <w:spacing w:after="0" w:line="259" w:lineRule="auto"/>
              <w:ind w:left="0" w:firstLine="0"/>
              <w:jc w:val="center"/>
            </w:pPr>
            <w:r>
              <w:t xml:space="preserve"> </w:t>
            </w:r>
          </w:p>
          <w:p w14:paraId="59887B5A" w14:textId="77777777" w:rsidR="002406AB" w:rsidRDefault="00B10538">
            <w:pPr>
              <w:spacing w:after="0" w:line="259" w:lineRule="auto"/>
              <w:ind w:left="0" w:firstLine="0"/>
              <w:jc w:val="center"/>
            </w:pPr>
            <w:r>
              <w:t xml:space="preserve"> </w:t>
            </w:r>
          </w:p>
          <w:p w14:paraId="63F10409" w14:textId="77777777" w:rsidR="002406AB" w:rsidRDefault="00B10538">
            <w:pPr>
              <w:spacing w:after="0" w:line="259" w:lineRule="auto"/>
              <w:ind w:left="0" w:firstLine="0"/>
              <w:jc w:val="center"/>
            </w:pPr>
            <w:r>
              <w:t xml:space="preserve"> </w:t>
            </w:r>
          </w:p>
          <w:p w14:paraId="5FC3B892" w14:textId="63D6BBC4" w:rsidR="002406AB" w:rsidRDefault="002406AB">
            <w:pPr>
              <w:spacing w:after="0" w:line="259" w:lineRule="auto"/>
              <w:ind w:left="0" w:firstLine="0"/>
              <w:jc w:val="center"/>
            </w:pPr>
          </w:p>
          <w:p w14:paraId="728CA42D" w14:textId="77777777" w:rsidR="002406AB" w:rsidRDefault="00B10538">
            <w:pPr>
              <w:spacing w:after="0" w:line="259" w:lineRule="auto"/>
              <w:ind w:left="0" w:firstLine="0"/>
              <w:jc w:val="center"/>
            </w:pPr>
            <w:r>
              <w:t xml:space="preserve"> </w:t>
            </w:r>
          </w:p>
          <w:p w14:paraId="286D0A9C" w14:textId="68E286C3" w:rsidR="002406AB" w:rsidRDefault="002406AB">
            <w:pPr>
              <w:spacing w:after="0" w:line="259" w:lineRule="auto"/>
              <w:ind w:left="0" w:firstLine="0"/>
              <w:jc w:val="center"/>
            </w:pPr>
          </w:p>
          <w:p w14:paraId="7A3CD29E" w14:textId="77777777" w:rsidR="002406AB" w:rsidRDefault="00B10538">
            <w:pPr>
              <w:spacing w:after="0" w:line="259" w:lineRule="auto"/>
              <w:ind w:left="0" w:firstLine="0"/>
              <w:jc w:val="center"/>
            </w:pPr>
            <w:r>
              <w:t xml:space="preserve"> </w:t>
            </w:r>
          </w:p>
          <w:p w14:paraId="0A68F056" w14:textId="77777777" w:rsidR="002406AB" w:rsidRDefault="00B10538">
            <w:pPr>
              <w:spacing w:after="0" w:line="259" w:lineRule="auto"/>
              <w:ind w:left="0" w:firstLine="0"/>
              <w:jc w:val="center"/>
            </w:pPr>
            <w:r>
              <w:t xml:space="preserve"> </w:t>
            </w:r>
          </w:p>
          <w:p w14:paraId="76D8CD4F" w14:textId="77777777" w:rsidR="002406AB" w:rsidRDefault="00B10538">
            <w:pPr>
              <w:spacing w:after="0" w:line="259" w:lineRule="auto"/>
              <w:ind w:left="0" w:firstLine="0"/>
              <w:jc w:val="center"/>
            </w:pPr>
            <w:r>
              <w:t xml:space="preserve"> </w:t>
            </w:r>
          </w:p>
          <w:p w14:paraId="76494722" w14:textId="77777777" w:rsidR="002406AB" w:rsidRDefault="00B10538">
            <w:pPr>
              <w:spacing w:after="0" w:line="259" w:lineRule="auto"/>
              <w:ind w:left="0" w:firstLine="0"/>
              <w:jc w:val="center"/>
            </w:pPr>
            <w:r>
              <w:t xml:space="preserve"> </w:t>
            </w:r>
          </w:p>
          <w:p w14:paraId="743AD1DE" w14:textId="77777777" w:rsidR="002406AB" w:rsidRDefault="00B10538">
            <w:pPr>
              <w:spacing w:after="0" w:line="259" w:lineRule="auto"/>
              <w:ind w:left="0" w:firstLine="0"/>
              <w:jc w:val="center"/>
            </w:pPr>
            <w:r>
              <w:t xml:space="preserve"> </w:t>
            </w:r>
          </w:p>
          <w:p w14:paraId="0F922EDB" w14:textId="77777777" w:rsidR="002406AB" w:rsidRDefault="00B10538">
            <w:pPr>
              <w:spacing w:after="0" w:line="259" w:lineRule="auto"/>
              <w:ind w:left="0" w:firstLine="0"/>
              <w:jc w:val="center"/>
            </w:pPr>
            <w:r>
              <w:t xml:space="preserve"> </w:t>
            </w:r>
          </w:p>
        </w:tc>
        <w:tc>
          <w:tcPr>
            <w:tcW w:w="1367" w:type="dxa"/>
            <w:tcBorders>
              <w:top w:val="single" w:sz="4" w:space="0" w:color="000000"/>
              <w:left w:val="single" w:sz="4" w:space="0" w:color="000000"/>
              <w:bottom w:val="single" w:sz="4" w:space="0" w:color="000000"/>
              <w:right w:val="single" w:sz="4" w:space="0" w:color="000000"/>
            </w:tcBorders>
          </w:tcPr>
          <w:p w14:paraId="761C4F1D" w14:textId="77777777" w:rsidR="002406AB" w:rsidRDefault="00B10538">
            <w:pPr>
              <w:spacing w:after="0" w:line="259" w:lineRule="auto"/>
              <w:ind w:left="5" w:firstLine="0"/>
              <w:jc w:val="center"/>
            </w:pPr>
            <w:r>
              <w:t xml:space="preserve"> </w:t>
            </w:r>
          </w:p>
          <w:p w14:paraId="3713F748" w14:textId="77777777" w:rsidR="002406AB" w:rsidRDefault="00B10538">
            <w:pPr>
              <w:spacing w:after="0" w:line="259" w:lineRule="auto"/>
              <w:ind w:left="5" w:firstLine="0"/>
              <w:jc w:val="center"/>
            </w:pPr>
            <w:r>
              <w:t xml:space="preserve"> </w:t>
            </w:r>
          </w:p>
          <w:p w14:paraId="140266CA" w14:textId="77777777" w:rsidR="002406AB" w:rsidRDefault="00B10538">
            <w:pPr>
              <w:spacing w:after="0" w:line="259" w:lineRule="auto"/>
              <w:ind w:left="5" w:firstLine="0"/>
              <w:jc w:val="center"/>
            </w:pPr>
            <w:r>
              <w:t xml:space="preserve"> </w:t>
            </w:r>
          </w:p>
          <w:p w14:paraId="3B2E20DC" w14:textId="77777777" w:rsidR="002406AB" w:rsidRDefault="00B10538">
            <w:pPr>
              <w:spacing w:after="0" w:line="259" w:lineRule="auto"/>
              <w:ind w:left="5" w:firstLine="0"/>
              <w:jc w:val="center"/>
            </w:pPr>
            <w:r>
              <w:t xml:space="preserve"> </w:t>
            </w:r>
          </w:p>
          <w:p w14:paraId="73AF6AB7" w14:textId="77777777" w:rsidR="002406AB" w:rsidRDefault="00B10538">
            <w:pPr>
              <w:spacing w:after="0" w:line="259" w:lineRule="auto"/>
              <w:ind w:left="5" w:firstLine="0"/>
              <w:jc w:val="center"/>
            </w:pPr>
            <w:r>
              <w:t xml:space="preserve"> </w:t>
            </w:r>
          </w:p>
          <w:p w14:paraId="2B9DE3AB" w14:textId="77777777" w:rsidR="002406AB" w:rsidRDefault="00B10538">
            <w:pPr>
              <w:spacing w:after="0" w:line="259" w:lineRule="auto"/>
              <w:ind w:left="5" w:firstLine="0"/>
              <w:jc w:val="center"/>
            </w:pPr>
            <w:r>
              <w:t xml:space="preserve"> </w:t>
            </w:r>
          </w:p>
          <w:p w14:paraId="6333F441" w14:textId="77777777" w:rsidR="002406AB" w:rsidRDefault="00B10538">
            <w:pPr>
              <w:spacing w:after="0" w:line="259" w:lineRule="auto"/>
              <w:ind w:left="5" w:firstLine="0"/>
              <w:jc w:val="center"/>
            </w:pPr>
            <w:r>
              <w:t xml:space="preserve"> </w:t>
            </w:r>
          </w:p>
          <w:p w14:paraId="5B2E5959" w14:textId="77777777" w:rsidR="002406AB" w:rsidRDefault="00B10538">
            <w:pPr>
              <w:spacing w:after="0" w:line="259" w:lineRule="auto"/>
              <w:ind w:left="5" w:firstLine="0"/>
              <w:jc w:val="center"/>
            </w:pPr>
            <w:r>
              <w:t xml:space="preserve"> </w:t>
            </w:r>
          </w:p>
          <w:p w14:paraId="1C268F37" w14:textId="77777777" w:rsidR="002406AB" w:rsidRDefault="00B10538">
            <w:pPr>
              <w:spacing w:after="0" w:line="259" w:lineRule="auto"/>
              <w:ind w:left="5" w:firstLine="0"/>
              <w:jc w:val="center"/>
            </w:pPr>
            <w:r>
              <w:t xml:space="preserve"> </w:t>
            </w:r>
          </w:p>
          <w:p w14:paraId="3E246D95" w14:textId="77777777" w:rsidR="002406AB" w:rsidRDefault="00B10538">
            <w:pPr>
              <w:spacing w:after="0" w:line="259" w:lineRule="auto"/>
              <w:ind w:left="5" w:firstLine="0"/>
              <w:jc w:val="center"/>
            </w:pPr>
            <w:r>
              <w:t xml:space="preserve"> </w:t>
            </w:r>
          </w:p>
          <w:p w14:paraId="168CC09A" w14:textId="77777777" w:rsidR="002406AB" w:rsidRDefault="00B10538">
            <w:pPr>
              <w:spacing w:after="0" w:line="259" w:lineRule="auto"/>
              <w:ind w:left="5" w:firstLine="0"/>
              <w:jc w:val="center"/>
            </w:pPr>
            <w:r>
              <w:t xml:space="preserve"> </w:t>
            </w:r>
          </w:p>
          <w:p w14:paraId="30C594C2" w14:textId="77777777" w:rsidR="002406AB" w:rsidRDefault="00B10538">
            <w:pPr>
              <w:spacing w:after="0" w:line="259" w:lineRule="auto"/>
              <w:ind w:left="5" w:firstLine="0"/>
              <w:jc w:val="center"/>
            </w:pPr>
            <w:r>
              <w:t xml:space="preserve"> </w:t>
            </w:r>
          </w:p>
          <w:p w14:paraId="715BAF11" w14:textId="1E2655F0" w:rsidR="002406AB" w:rsidRDefault="00B10538">
            <w:pPr>
              <w:spacing w:after="0" w:line="259" w:lineRule="auto"/>
              <w:ind w:left="0" w:right="38" w:firstLine="0"/>
              <w:jc w:val="center"/>
            </w:pPr>
            <w:r>
              <w:t xml:space="preserve"> </w:t>
            </w:r>
          </w:p>
          <w:p w14:paraId="6558236C" w14:textId="77777777" w:rsidR="002406AB" w:rsidRDefault="00B10538">
            <w:pPr>
              <w:spacing w:after="0" w:line="259" w:lineRule="auto"/>
              <w:ind w:left="5" w:firstLine="0"/>
              <w:jc w:val="center"/>
            </w:pPr>
            <w:r>
              <w:t xml:space="preserve"> </w:t>
            </w:r>
          </w:p>
          <w:p w14:paraId="0153D701" w14:textId="77777777" w:rsidR="002406AB" w:rsidRDefault="00B10538">
            <w:pPr>
              <w:spacing w:after="0" w:line="259" w:lineRule="auto"/>
              <w:ind w:left="5" w:firstLine="0"/>
              <w:jc w:val="center"/>
            </w:pPr>
            <w:r>
              <w:t xml:space="preserve"> </w:t>
            </w:r>
          </w:p>
          <w:p w14:paraId="086C0301" w14:textId="77777777" w:rsidR="002406AB" w:rsidRDefault="00B10538">
            <w:pPr>
              <w:spacing w:after="0" w:line="259" w:lineRule="auto"/>
              <w:ind w:left="5" w:firstLine="0"/>
              <w:jc w:val="center"/>
            </w:pPr>
            <w:r>
              <w:t xml:space="preserve"> </w:t>
            </w:r>
          </w:p>
          <w:p w14:paraId="32BBF556" w14:textId="77777777" w:rsidR="002406AB" w:rsidRDefault="00B10538">
            <w:pPr>
              <w:spacing w:after="0" w:line="259" w:lineRule="auto"/>
              <w:ind w:left="5" w:firstLine="0"/>
              <w:jc w:val="center"/>
            </w:pPr>
            <w:r>
              <w:t xml:space="preserve"> </w:t>
            </w:r>
          </w:p>
          <w:p w14:paraId="6FBFBD84" w14:textId="77777777" w:rsidR="002406AB" w:rsidRDefault="00B10538">
            <w:pPr>
              <w:spacing w:after="0" w:line="259" w:lineRule="auto"/>
              <w:ind w:left="5" w:firstLine="0"/>
              <w:jc w:val="center"/>
            </w:pPr>
            <w:r>
              <w:t xml:space="preserve"> </w:t>
            </w:r>
          </w:p>
          <w:p w14:paraId="2251324C" w14:textId="7356DC8B" w:rsidR="002406AB" w:rsidRDefault="002406AB">
            <w:pPr>
              <w:spacing w:after="0" w:line="259" w:lineRule="auto"/>
              <w:ind w:left="5" w:firstLine="0"/>
              <w:jc w:val="center"/>
            </w:pPr>
          </w:p>
          <w:p w14:paraId="2003504C" w14:textId="77777777" w:rsidR="002406AB" w:rsidRDefault="00B10538">
            <w:pPr>
              <w:spacing w:after="0" w:line="259" w:lineRule="auto"/>
              <w:ind w:left="5" w:firstLine="0"/>
              <w:jc w:val="center"/>
            </w:pPr>
            <w:r>
              <w:t xml:space="preserve"> </w:t>
            </w:r>
          </w:p>
          <w:p w14:paraId="3A2C4069" w14:textId="77777777" w:rsidR="002406AB" w:rsidRDefault="00B10538">
            <w:pPr>
              <w:spacing w:after="0" w:line="259" w:lineRule="auto"/>
              <w:ind w:left="5" w:firstLine="0"/>
              <w:jc w:val="center"/>
            </w:pPr>
            <w:r>
              <w:t xml:space="preserve"> </w:t>
            </w:r>
          </w:p>
          <w:p w14:paraId="4EAFDCF4" w14:textId="77777777" w:rsidR="002406AB" w:rsidRDefault="00B10538">
            <w:pPr>
              <w:spacing w:after="0" w:line="259" w:lineRule="auto"/>
              <w:ind w:left="5" w:firstLine="0"/>
              <w:jc w:val="center"/>
            </w:pPr>
            <w:r>
              <w:t xml:space="preserve"> </w:t>
            </w:r>
          </w:p>
          <w:p w14:paraId="4BBC4A31" w14:textId="77777777" w:rsidR="002406AB" w:rsidRDefault="00B10538">
            <w:pPr>
              <w:spacing w:after="0" w:line="259" w:lineRule="auto"/>
              <w:ind w:left="5" w:firstLine="0"/>
              <w:jc w:val="center"/>
            </w:pPr>
            <w:r>
              <w:t xml:space="preserve"> </w:t>
            </w:r>
          </w:p>
          <w:p w14:paraId="11771391" w14:textId="77777777" w:rsidR="002406AB" w:rsidRDefault="00B10538">
            <w:pPr>
              <w:spacing w:after="0" w:line="259" w:lineRule="auto"/>
              <w:ind w:left="5" w:firstLine="0"/>
              <w:jc w:val="center"/>
            </w:pPr>
            <w:r>
              <w:t xml:space="preserve"> </w:t>
            </w:r>
          </w:p>
          <w:p w14:paraId="20366C62" w14:textId="77777777" w:rsidR="002406AB" w:rsidRDefault="00B10538">
            <w:pPr>
              <w:spacing w:after="0" w:line="259" w:lineRule="auto"/>
              <w:ind w:left="5" w:firstLine="0"/>
              <w:jc w:val="center"/>
            </w:pPr>
            <w:r>
              <w:t xml:space="preserve"> </w:t>
            </w:r>
          </w:p>
        </w:tc>
      </w:tr>
    </w:tbl>
    <w:p w14:paraId="11B86D9B" w14:textId="77777777" w:rsidR="002406AB" w:rsidRDefault="002406AB">
      <w:pPr>
        <w:spacing w:after="0" w:line="259" w:lineRule="auto"/>
        <w:ind w:left="-1133" w:right="9" w:firstLine="0"/>
      </w:pPr>
    </w:p>
    <w:tbl>
      <w:tblPr>
        <w:tblStyle w:val="TableGrid"/>
        <w:tblW w:w="9627" w:type="dxa"/>
        <w:tblInd w:w="7" w:type="dxa"/>
        <w:tblCellMar>
          <w:top w:w="44" w:type="dxa"/>
          <w:left w:w="108" w:type="dxa"/>
          <w:right w:w="75" w:type="dxa"/>
        </w:tblCellMar>
        <w:tblLook w:val="04A0" w:firstRow="1" w:lastRow="0" w:firstColumn="1" w:lastColumn="0" w:noHBand="0" w:noVBand="1"/>
      </w:tblPr>
      <w:tblGrid>
        <w:gridCol w:w="5043"/>
        <w:gridCol w:w="1832"/>
        <w:gridCol w:w="1385"/>
        <w:gridCol w:w="1367"/>
      </w:tblGrid>
      <w:tr w:rsidR="002406AB" w14:paraId="567C47A4" w14:textId="77777777">
        <w:trPr>
          <w:trHeight w:val="614"/>
        </w:trPr>
        <w:tc>
          <w:tcPr>
            <w:tcW w:w="5043" w:type="dxa"/>
            <w:tcBorders>
              <w:top w:val="single" w:sz="4" w:space="0" w:color="000000"/>
              <w:left w:val="single" w:sz="4" w:space="0" w:color="000000"/>
              <w:bottom w:val="single" w:sz="4" w:space="0" w:color="000000"/>
              <w:right w:val="single" w:sz="4" w:space="0" w:color="000000"/>
            </w:tcBorders>
            <w:shd w:val="clear" w:color="auto" w:fill="B8E26A"/>
            <w:vAlign w:val="center"/>
          </w:tcPr>
          <w:p w14:paraId="6B517C38" w14:textId="77777777" w:rsidR="002406AB" w:rsidRDefault="00B10538">
            <w:pPr>
              <w:spacing w:after="0" w:line="259" w:lineRule="auto"/>
              <w:ind w:left="0" w:right="31" w:firstLine="0"/>
              <w:jc w:val="center"/>
            </w:pPr>
            <w:r>
              <w:rPr>
                <w:b/>
                <w:color w:val="FFFFFF"/>
              </w:rPr>
              <w:lastRenderedPageBreak/>
              <w:t xml:space="preserve">Selection Criteria </w:t>
            </w:r>
          </w:p>
        </w:tc>
        <w:tc>
          <w:tcPr>
            <w:tcW w:w="1832" w:type="dxa"/>
            <w:tcBorders>
              <w:top w:val="single" w:sz="4" w:space="0" w:color="000000"/>
              <w:left w:val="single" w:sz="4" w:space="0" w:color="000000"/>
              <w:bottom w:val="single" w:sz="4" w:space="0" w:color="000000"/>
              <w:right w:val="single" w:sz="4" w:space="0" w:color="000000"/>
            </w:tcBorders>
            <w:shd w:val="clear" w:color="auto" w:fill="B8E26A"/>
          </w:tcPr>
          <w:p w14:paraId="301750ED" w14:textId="77777777" w:rsidR="002406AB" w:rsidRDefault="00B10538">
            <w:pPr>
              <w:spacing w:after="19" w:line="259" w:lineRule="auto"/>
              <w:ind w:left="0" w:right="31" w:firstLine="0"/>
              <w:jc w:val="center"/>
            </w:pPr>
            <w:r>
              <w:rPr>
                <w:b/>
                <w:color w:val="FFFFFF"/>
              </w:rPr>
              <w:t xml:space="preserve">Council </w:t>
            </w:r>
          </w:p>
          <w:p w14:paraId="0988732F" w14:textId="77777777" w:rsidR="002406AB" w:rsidRDefault="00B10538">
            <w:pPr>
              <w:spacing w:after="0" w:line="259" w:lineRule="auto"/>
              <w:ind w:left="0" w:right="32" w:firstLine="0"/>
              <w:jc w:val="center"/>
            </w:pPr>
            <w:r>
              <w:rPr>
                <w:b/>
                <w:color w:val="FFFFFF"/>
              </w:rPr>
              <w:t xml:space="preserve">Value </w:t>
            </w:r>
          </w:p>
        </w:tc>
        <w:tc>
          <w:tcPr>
            <w:tcW w:w="1385" w:type="dxa"/>
            <w:tcBorders>
              <w:top w:val="single" w:sz="4" w:space="0" w:color="000000"/>
              <w:left w:val="single" w:sz="4" w:space="0" w:color="000000"/>
              <w:bottom w:val="single" w:sz="4" w:space="0" w:color="000000"/>
              <w:right w:val="single" w:sz="4" w:space="0" w:color="000000"/>
            </w:tcBorders>
            <w:shd w:val="clear" w:color="auto" w:fill="B8E26A"/>
          </w:tcPr>
          <w:p w14:paraId="52B798CE" w14:textId="77777777" w:rsidR="002406AB" w:rsidRDefault="00B10538">
            <w:pPr>
              <w:spacing w:after="19" w:line="259" w:lineRule="auto"/>
              <w:ind w:left="0" w:right="30" w:firstLine="0"/>
              <w:jc w:val="center"/>
            </w:pPr>
            <w:r>
              <w:rPr>
                <w:b/>
                <w:color w:val="FFFFFF"/>
              </w:rPr>
              <w:t xml:space="preserve">Level of </w:t>
            </w:r>
          </w:p>
          <w:p w14:paraId="686E02A8" w14:textId="77777777" w:rsidR="002406AB" w:rsidRDefault="00B10538">
            <w:pPr>
              <w:spacing w:after="0" w:line="259" w:lineRule="auto"/>
              <w:ind w:left="0" w:right="35" w:firstLine="0"/>
              <w:jc w:val="center"/>
            </w:pPr>
            <w:r>
              <w:rPr>
                <w:b/>
                <w:color w:val="FFFFFF"/>
              </w:rPr>
              <w:t xml:space="preserve">Need </w:t>
            </w:r>
          </w:p>
        </w:tc>
        <w:tc>
          <w:tcPr>
            <w:tcW w:w="1367" w:type="dxa"/>
            <w:tcBorders>
              <w:top w:val="single" w:sz="4" w:space="0" w:color="000000"/>
              <w:left w:val="single" w:sz="4" w:space="0" w:color="000000"/>
              <w:bottom w:val="single" w:sz="4" w:space="0" w:color="000000"/>
              <w:right w:val="single" w:sz="4" w:space="0" w:color="000000"/>
            </w:tcBorders>
            <w:shd w:val="clear" w:color="auto" w:fill="B8E26A"/>
          </w:tcPr>
          <w:p w14:paraId="5F68CF7B" w14:textId="77777777" w:rsidR="002406AB" w:rsidRDefault="00B10538">
            <w:pPr>
              <w:spacing w:after="19" w:line="259" w:lineRule="auto"/>
              <w:ind w:left="0" w:right="30" w:firstLine="0"/>
              <w:jc w:val="center"/>
            </w:pPr>
            <w:r>
              <w:rPr>
                <w:b/>
                <w:color w:val="FFFFFF"/>
              </w:rPr>
              <w:t xml:space="preserve">How </w:t>
            </w:r>
          </w:p>
          <w:p w14:paraId="52EC8377" w14:textId="77777777" w:rsidR="002406AB" w:rsidRDefault="00B10538">
            <w:pPr>
              <w:spacing w:after="0" w:line="259" w:lineRule="auto"/>
              <w:ind w:left="0" w:right="33" w:firstLine="0"/>
              <w:jc w:val="center"/>
            </w:pPr>
            <w:r>
              <w:rPr>
                <w:b/>
                <w:color w:val="FFFFFF"/>
              </w:rPr>
              <w:t xml:space="preserve">Assessed </w:t>
            </w:r>
          </w:p>
        </w:tc>
      </w:tr>
      <w:tr w:rsidR="002406AB" w14:paraId="3B1BAC96" w14:textId="77777777">
        <w:trPr>
          <w:trHeight w:val="14533"/>
        </w:trPr>
        <w:tc>
          <w:tcPr>
            <w:tcW w:w="5043" w:type="dxa"/>
            <w:tcBorders>
              <w:top w:val="single" w:sz="4" w:space="0" w:color="000000"/>
              <w:left w:val="single" w:sz="4" w:space="0" w:color="000000"/>
              <w:bottom w:val="single" w:sz="4" w:space="0" w:color="000000"/>
              <w:right w:val="single" w:sz="4" w:space="0" w:color="000000"/>
            </w:tcBorders>
          </w:tcPr>
          <w:p w14:paraId="30DB0521" w14:textId="1466C7E8" w:rsidR="002406AB" w:rsidRDefault="002406AB">
            <w:pPr>
              <w:spacing w:after="0" w:line="259" w:lineRule="auto"/>
              <w:ind w:left="0" w:firstLine="0"/>
            </w:pPr>
          </w:p>
        </w:tc>
        <w:tc>
          <w:tcPr>
            <w:tcW w:w="1832" w:type="dxa"/>
            <w:tcBorders>
              <w:top w:val="single" w:sz="4" w:space="0" w:color="000000"/>
              <w:left w:val="single" w:sz="4" w:space="0" w:color="000000"/>
              <w:bottom w:val="single" w:sz="4" w:space="0" w:color="000000"/>
              <w:right w:val="single" w:sz="4" w:space="0" w:color="000000"/>
            </w:tcBorders>
          </w:tcPr>
          <w:p w14:paraId="4AA10283" w14:textId="33D2D062" w:rsidR="002406AB" w:rsidRDefault="002406AB">
            <w:pPr>
              <w:spacing w:after="0" w:line="259" w:lineRule="auto"/>
              <w:ind w:left="0" w:firstLine="0"/>
            </w:pPr>
          </w:p>
        </w:tc>
        <w:tc>
          <w:tcPr>
            <w:tcW w:w="1385" w:type="dxa"/>
            <w:tcBorders>
              <w:top w:val="single" w:sz="4" w:space="0" w:color="000000"/>
              <w:left w:val="single" w:sz="4" w:space="0" w:color="000000"/>
              <w:bottom w:val="single" w:sz="4" w:space="0" w:color="000000"/>
              <w:right w:val="single" w:sz="4" w:space="0" w:color="000000"/>
            </w:tcBorders>
          </w:tcPr>
          <w:p w14:paraId="1DEA459E" w14:textId="65C65D1D" w:rsidR="002406AB" w:rsidRDefault="002406AB">
            <w:pPr>
              <w:spacing w:after="0" w:line="259" w:lineRule="auto"/>
              <w:ind w:left="0" w:right="33" w:firstLine="0"/>
              <w:jc w:val="center"/>
            </w:pPr>
          </w:p>
          <w:p w14:paraId="3F7D72B3" w14:textId="77777777" w:rsidR="002406AB" w:rsidRDefault="00B10538">
            <w:pPr>
              <w:spacing w:after="0" w:line="259" w:lineRule="auto"/>
              <w:ind w:left="7" w:firstLine="0"/>
              <w:jc w:val="center"/>
            </w:pPr>
            <w:r>
              <w:t xml:space="preserve"> </w:t>
            </w:r>
          </w:p>
          <w:p w14:paraId="4AA60EA0" w14:textId="77777777" w:rsidR="002406AB" w:rsidRDefault="00B10538">
            <w:pPr>
              <w:spacing w:after="0" w:line="259" w:lineRule="auto"/>
              <w:ind w:left="7" w:firstLine="0"/>
              <w:jc w:val="center"/>
            </w:pPr>
            <w:r>
              <w:t xml:space="preserve"> </w:t>
            </w:r>
          </w:p>
          <w:p w14:paraId="5F8BE28B" w14:textId="77777777" w:rsidR="002406AB" w:rsidRDefault="00B10538">
            <w:pPr>
              <w:spacing w:after="0" w:line="259" w:lineRule="auto"/>
              <w:ind w:left="7" w:firstLine="0"/>
              <w:jc w:val="center"/>
            </w:pPr>
            <w:r>
              <w:t xml:space="preserve"> </w:t>
            </w:r>
          </w:p>
          <w:p w14:paraId="147EE735" w14:textId="77777777" w:rsidR="002406AB" w:rsidRDefault="00B10538">
            <w:pPr>
              <w:spacing w:after="0" w:line="259" w:lineRule="auto"/>
              <w:ind w:left="7" w:firstLine="0"/>
              <w:jc w:val="center"/>
            </w:pPr>
            <w:r>
              <w:t xml:space="preserve"> </w:t>
            </w:r>
          </w:p>
          <w:p w14:paraId="6378A7A1" w14:textId="217A397B" w:rsidR="002406AB" w:rsidRDefault="002406AB">
            <w:pPr>
              <w:spacing w:after="0" w:line="259" w:lineRule="auto"/>
              <w:ind w:left="0" w:right="33" w:firstLine="0"/>
              <w:jc w:val="center"/>
            </w:pPr>
          </w:p>
          <w:p w14:paraId="26C3C15A" w14:textId="77777777" w:rsidR="002406AB" w:rsidRDefault="00B10538">
            <w:pPr>
              <w:spacing w:after="0" w:line="259" w:lineRule="auto"/>
              <w:ind w:left="7" w:firstLine="0"/>
              <w:jc w:val="center"/>
            </w:pPr>
            <w:r>
              <w:t xml:space="preserve"> </w:t>
            </w:r>
          </w:p>
          <w:p w14:paraId="3EDD68D2" w14:textId="77777777" w:rsidR="002406AB" w:rsidRDefault="00B10538">
            <w:pPr>
              <w:spacing w:after="0" w:line="259" w:lineRule="auto"/>
              <w:ind w:left="7" w:firstLine="0"/>
              <w:jc w:val="center"/>
            </w:pPr>
            <w:r>
              <w:t xml:space="preserve"> </w:t>
            </w:r>
          </w:p>
          <w:p w14:paraId="4F0B12EF" w14:textId="77777777" w:rsidR="002406AB" w:rsidRDefault="00B10538">
            <w:pPr>
              <w:spacing w:after="0" w:line="259" w:lineRule="auto"/>
              <w:ind w:left="7" w:firstLine="0"/>
              <w:jc w:val="center"/>
            </w:pPr>
            <w:r>
              <w:t xml:space="preserve"> </w:t>
            </w:r>
          </w:p>
          <w:p w14:paraId="76E24213" w14:textId="77777777" w:rsidR="002406AB" w:rsidRDefault="00B10538">
            <w:pPr>
              <w:spacing w:after="0" w:line="259" w:lineRule="auto"/>
              <w:ind w:left="7" w:firstLine="0"/>
              <w:jc w:val="center"/>
            </w:pPr>
            <w:r>
              <w:t xml:space="preserve"> </w:t>
            </w:r>
          </w:p>
          <w:p w14:paraId="610DB847" w14:textId="77777777" w:rsidR="002406AB" w:rsidRDefault="00B10538">
            <w:pPr>
              <w:spacing w:after="0" w:line="259" w:lineRule="auto"/>
              <w:ind w:left="7" w:firstLine="0"/>
              <w:jc w:val="center"/>
            </w:pPr>
            <w:r>
              <w:t xml:space="preserve"> </w:t>
            </w:r>
          </w:p>
          <w:p w14:paraId="666372DA" w14:textId="77777777" w:rsidR="002406AB" w:rsidRDefault="00B10538">
            <w:pPr>
              <w:spacing w:after="0" w:line="259" w:lineRule="auto"/>
              <w:ind w:left="7" w:firstLine="0"/>
              <w:jc w:val="center"/>
            </w:pPr>
            <w:r>
              <w:t xml:space="preserve"> </w:t>
            </w:r>
          </w:p>
          <w:p w14:paraId="103A0717" w14:textId="77777777" w:rsidR="002406AB" w:rsidRDefault="00B10538">
            <w:pPr>
              <w:spacing w:after="0" w:line="259" w:lineRule="auto"/>
              <w:ind w:left="7" w:firstLine="0"/>
              <w:jc w:val="center"/>
            </w:pPr>
            <w:r>
              <w:t xml:space="preserve"> </w:t>
            </w:r>
          </w:p>
          <w:p w14:paraId="23422A8B" w14:textId="6B7C48A3" w:rsidR="002406AB" w:rsidRDefault="00B10538">
            <w:pPr>
              <w:spacing w:after="0" w:line="259" w:lineRule="auto"/>
              <w:ind w:left="0" w:right="32" w:firstLine="0"/>
              <w:jc w:val="center"/>
            </w:pPr>
            <w:r>
              <w:t xml:space="preserve"> </w:t>
            </w:r>
          </w:p>
          <w:p w14:paraId="3C66CACC" w14:textId="77777777" w:rsidR="002406AB" w:rsidRDefault="00B10538">
            <w:pPr>
              <w:spacing w:after="0" w:line="259" w:lineRule="auto"/>
              <w:ind w:left="7" w:firstLine="0"/>
              <w:jc w:val="center"/>
            </w:pPr>
            <w:r>
              <w:t xml:space="preserve"> </w:t>
            </w:r>
          </w:p>
          <w:p w14:paraId="4E7EC5B5" w14:textId="77777777" w:rsidR="002406AB" w:rsidRDefault="00B10538">
            <w:pPr>
              <w:spacing w:after="0" w:line="259" w:lineRule="auto"/>
              <w:ind w:left="7" w:firstLine="0"/>
              <w:jc w:val="center"/>
            </w:pPr>
            <w:r>
              <w:t xml:space="preserve"> </w:t>
            </w:r>
          </w:p>
          <w:p w14:paraId="7073832C" w14:textId="77777777" w:rsidR="002406AB" w:rsidRDefault="00B10538">
            <w:pPr>
              <w:spacing w:after="0" w:line="259" w:lineRule="auto"/>
              <w:ind w:left="7" w:firstLine="0"/>
              <w:jc w:val="center"/>
            </w:pPr>
            <w:r>
              <w:t xml:space="preserve"> </w:t>
            </w:r>
          </w:p>
          <w:p w14:paraId="1A7C27B2" w14:textId="77777777" w:rsidR="002406AB" w:rsidRDefault="00B10538">
            <w:pPr>
              <w:spacing w:after="0" w:line="259" w:lineRule="auto"/>
              <w:ind w:left="7" w:firstLine="0"/>
              <w:jc w:val="center"/>
            </w:pPr>
            <w:r>
              <w:t xml:space="preserve"> </w:t>
            </w:r>
          </w:p>
          <w:p w14:paraId="280BA31E" w14:textId="77777777" w:rsidR="002406AB" w:rsidRDefault="00B10538">
            <w:pPr>
              <w:spacing w:after="0" w:line="259" w:lineRule="auto"/>
              <w:ind w:left="7" w:firstLine="0"/>
              <w:jc w:val="center"/>
            </w:pPr>
            <w:r>
              <w:t xml:space="preserve"> </w:t>
            </w:r>
          </w:p>
          <w:p w14:paraId="617D8C5D" w14:textId="77777777" w:rsidR="002406AB" w:rsidRDefault="00B10538">
            <w:pPr>
              <w:spacing w:after="0" w:line="259" w:lineRule="auto"/>
              <w:ind w:left="7" w:firstLine="0"/>
              <w:jc w:val="center"/>
            </w:pPr>
            <w:r>
              <w:t xml:space="preserve"> </w:t>
            </w:r>
          </w:p>
          <w:p w14:paraId="19F4D153" w14:textId="29D8DE7D" w:rsidR="002406AB" w:rsidRDefault="002406AB">
            <w:pPr>
              <w:spacing w:after="0" w:line="259" w:lineRule="auto"/>
              <w:ind w:left="7" w:firstLine="0"/>
              <w:jc w:val="center"/>
            </w:pPr>
          </w:p>
          <w:p w14:paraId="600F0F21" w14:textId="77777777" w:rsidR="002406AB" w:rsidRDefault="00B10538">
            <w:pPr>
              <w:spacing w:after="0" w:line="259" w:lineRule="auto"/>
              <w:ind w:left="7" w:firstLine="0"/>
              <w:jc w:val="center"/>
            </w:pPr>
            <w:r>
              <w:t xml:space="preserve"> </w:t>
            </w:r>
          </w:p>
          <w:p w14:paraId="3CC444BF" w14:textId="7FDC3CAB" w:rsidR="002406AB" w:rsidRDefault="00B10538">
            <w:pPr>
              <w:spacing w:after="0" w:line="259" w:lineRule="auto"/>
              <w:ind w:left="0" w:right="32" w:firstLine="0"/>
              <w:jc w:val="center"/>
            </w:pPr>
            <w:r>
              <w:t xml:space="preserve"> </w:t>
            </w:r>
          </w:p>
          <w:p w14:paraId="508E3278" w14:textId="77777777" w:rsidR="002406AB" w:rsidRDefault="00B10538">
            <w:pPr>
              <w:spacing w:after="0" w:line="259" w:lineRule="auto"/>
              <w:ind w:left="7" w:firstLine="0"/>
              <w:jc w:val="center"/>
            </w:pPr>
            <w:r>
              <w:t xml:space="preserve"> </w:t>
            </w:r>
          </w:p>
          <w:p w14:paraId="7A3312B0" w14:textId="77777777" w:rsidR="002406AB" w:rsidRDefault="00B10538">
            <w:pPr>
              <w:spacing w:after="0" w:line="259" w:lineRule="auto"/>
              <w:ind w:left="7" w:firstLine="0"/>
              <w:jc w:val="center"/>
            </w:pPr>
            <w:r>
              <w:t xml:space="preserve"> </w:t>
            </w:r>
          </w:p>
          <w:p w14:paraId="1460D5C3" w14:textId="77777777" w:rsidR="002406AB" w:rsidRDefault="00B10538">
            <w:pPr>
              <w:spacing w:after="0" w:line="259" w:lineRule="auto"/>
              <w:ind w:left="7" w:firstLine="0"/>
              <w:jc w:val="center"/>
            </w:pPr>
            <w:r>
              <w:t xml:space="preserve"> </w:t>
            </w:r>
          </w:p>
        </w:tc>
        <w:tc>
          <w:tcPr>
            <w:tcW w:w="1367" w:type="dxa"/>
            <w:tcBorders>
              <w:top w:val="single" w:sz="4" w:space="0" w:color="000000"/>
              <w:left w:val="single" w:sz="4" w:space="0" w:color="000000"/>
              <w:bottom w:val="single" w:sz="4" w:space="0" w:color="000000"/>
              <w:right w:val="single" w:sz="4" w:space="0" w:color="000000"/>
            </w:tcBorders>
          </w:tcPr>
          <w:p w14:paraId="61F55C00" w14:textId="48D51808" w:rsidR="002406AB" w:rsidRDefault="002406AB">
            <w:pPr>
              <w:spacing w:after="0" w:line="259" w:lineRule="auto"/>
              <w:ind w:left="0" w:right="29" w:firstLine="0"/>
              <w:jc w:val="center"/>
            </w:pPr>
          </w:p>
          <w:p w14:paraId="1CD754C1" w14:textId="77777777" w:rsidR="002406AB" w:rsidRDefault="00B10538">
            <w:pPr>
              <w:spacing w:after="0" w:line="259" w:lineRule="auto"/>
              <w:ind w:left="11" w:firstLine="0"/>
              <w:jc w:val="center"/>
            </w:pPr>
            <w:r>
              <w:t xml:space="preserve"> </w:t>
            </w:r>
          </w:p>
          <w:p w14:paraId="0BDB210C" w14:textId="77777777" w:rsidR="002406AB" w:rsidRDefault="00B10538">
            <w:pPr>
              <w:spacing w:after="0" w:line="259" w:lineRule="auto"/>
              <w:ind w:left="11" w:firstLine="0"/>
              <w:jc w:val="center"/>
            </w:pPr>
            <w:r>
              <w:t xml:space="preserve"> </w:t>
            </w:r>
          </w:p>
          <w:p w14:paraId="708F6DEC" w14:textId="77777777" w:rsidR="002406AB" w:rsidRDefault="00B10538">
            <w:pPr>
              <w:spacing w:after="0" w:line="259" w:lineRule="auto"/>
              <w:ind w:left="11" w:firstLine="0"/>
              <w:jc w:val="center"/>
            </w:pPr>
            <w:r>
              <w:t xml:space="preserve"> </w:t>
            </w:r>
          </w:p>
          <w:p w14:paraId="4978E926" w14:textId="77777777" w:rsidR="002406AB" w:rsidRDefault="00B10538">
            <w:pPr>
              <w:spacing w:after="0" w:line="259" w:lineRule="auto"/>
              <w:ind w:left="11" w:firstLine="0"/>
              <w:jc w:val="center"/>
            </w:pPr>
            <w:r>
              <w:t xml:space="preserve"> </w:t>
            </w:r>
          </w:p>
          <w:p w14:paraId="3E953EBB" w14:textId="76E4E5E2" w:rsidR="002406AB" w:rsidRDefault="002406AB">
            <w:pPr>
              <w:spacing w:after="0" w:line="259" w:lineRule="auto"/>
              <w:ind w:left="0" w:right="31" w:firstLine="0"/>
              <w:jc w:val="center"/>
            </w:pPr>
          </w:p>
          <w:p w14:paraId="7E94634C" w14:textId="77777777" w:rsidR="002406AB" w:rsidRDefault="00B10538">
            <w:pPr>
              <w:spacing w:after="0" w:line="259" w:lineRule="auto"/>
              <w:ind w:left="11" w:firstLine="0"/>
              <w:jc w:val="center"/>
            </w:pPr>
            <w:r>
              <w:t xml:space="preserve"> </w:t>
            </w:r>
          </w:p>
          <w:p w14:paraId="1DB252DF" w14:textId="77777777" w:rsidR="002406AB" w:rsidRDefault="00B10538">
            <w:pPr>
              <w:spacing w:after="0" w:line="259" w:lineRule="auto"/>
              <w:ind w:left="11" w:firstLine="0"/>
              <w:jc w:val="center"/>
            </w:pPr>
            <w:r>
              <w:t xml:space="preserve"> </w:t>
            </w:r>
          </w:p>
          <w:p w14:paraId="5D21FD04" w14:textId="77777777" w:rsidR="002406AB" w:rsidRDefault="00B10538">
            <w:pPr>
              <w:spacing w:after="0" w:line="259" w:lineRule="auto"/>
              <w:ind w:left="11" w:firstLine="0"/>
              <w:jc w:val="center"/>
            </w:pPr>
            <w:r>
              <w:t xml:space="preserve"> </w:t>
            </w:r>
          </w:p>
          <w:p w14:paraId="7BF471A5" w14:textId="77777777" w:rsidR="002406AB" w:rsidRDefault="00B10538">
            <w:pPr>
              <w:spacing w:after="0" w:line="259" w:lineRule="auto"/>
              <w:ind w:left="11" w:firstLine="0"/>
              <w:jc w:val="center"/>
            </w:pPr>
            <w:r>
              <w:t xml:space="preserve"> </w:t>
            </w:r>
          </w:p>
          <w:p w14:paraId="6BB8B60F" w14:textId="77777777" w:rsidR="002406AB" w:rsidRDefault="00B10538">
            <w:pPr>
              <w:spacing w:after="0" w:line="259" w:lineRule="auto"/>
              <w:ind w:left="11" w:firstLine="0"/>
              <w:jc w:val="center"/>
            </w:pPr>
            <w:r>
              <w:t xml:space="preserve"> </w:t>
            </w:r>
          </w:p>
          <w:p w14:paraId="282D45AD" w14:textId="77777777" w:rsidR="002406AB" w:rsidRDefault="00B10538">
            <w:pPr>
              <w:spacing w:after="0" w:line="259" w:lineRule="auto"/>
              <w:ind w:left="11" w:firstLine="0"/>
              <w:jc w:val="center"/>
            </w:pPr>
            <w:r>
              <w:t xml:space="preserve"> </w:t>
            </w:r>
          </w:p>
          <w:p w14:paraId="6BD6CACC" w14:textId="77777777" w:rsidR="002406AB" w:rsidRDefault="00B10538">
            <w:pPr>
              <w:spacing w:after="0" w:line="259" w:lineRule="auto"/>
              <w:ind w:left="11" w:firstLine="0"/>
              <w:jc w:val="center"/>
            </w:pPr>
            <w:r>
              <w:t xml:space="preserve"> </w:t>
            </w:r>
          </w:p>
          <w:p w14:paraId="459085A4" w14:textId="48E25A76" w:rsidR="002406AB" w:rsidRDefault="002406AB">
            <w:pPr>
              <w:spacing w:after="0" w:line="259" w:lineRule="auto"/>
              <w:ind w:left="11" w:firstLine="0"/>
              <w:jc w:val="center"/>
            </w:pPr>
          </w:p>
          <w:p w14:paraId="5463BD4B" w14:textId="77777777" w:rsidR="002406AB" w:rsidRDefault="00B10538">
            <w:pPr>
              <w:spacing w:after="0" w:line="259" w:lineRule="auto"/>
              <w:ind w:left="11" w:firstLine="0"/>
              <w:jc w:val="center"/>
            </w:pPr>
            <w:r>
              <w:t xml:space="preserve"> </w:t>
            </w:r>
          </w:p>
          <w:p w14:paraId="1161C27C" w14:textId="77777777" w:rsidR="002406AB" w:rsidRDefault="00B10538">
            <w:pPr>
              <w:spacing w:after="0" w:line="259" w:lineRule="auto"/>
              <w:ind w:left="11" w:firstLine="0"/>
              <w:jc w:val="center"/>
            </w:pPr>
            <w:r>
              <w:t xml:space="preserve"> </w:t>
            </w:r>
          </w:p>
          <w:p w14:paraId="6E6ED986" w14:textId="77777777" w:rsidR="002406AB" w:rsidRDefault="00B10538">
            <w:pPr>
              <w:spacing w:after="0" w:line="259" w:lineRule="auto"/>
              <w:ind w:left="11" w:firstLine="0"/>
              <w:jc w:val="center"/>
            </w:pPr>
            <w:r>
              <w:t xml:space="preserve"> </w:t>
            </w:r>
          </w:p>
          <w:p w14:paraId="2D9BD8A6" w14:textId="77777777" w:rsidR="002406AB" w:rsidRDefault="00B10538">
            <w:pPr>
              <w:spacing w:after="0" w:line="259" w:lineRule="auto"/>
              <w:ind w:left="11" w:firstLine="0"/>
              <w:jc w:val="center"/>
            </w:pPr>
            <w:r>
              <w:t xml:space="preserve"> </w:t>
            </w:r>
          </w:p>
          <w:p w14:paraId="4ED33298" w14:textId="77777777" w:rsidR="002406AB" w:rsidRDefault="00B10538">
            <w:pPr>
              <w:spacing w:after="0" w:line="259" w:lineRule="auto"/>
              <w:ind w:left="11" w:firstLine="0"/>
              <w:jc w:val="center"/>
            </w:pPr>
            <w:r>
              <w:t xml:space="preserve"> </w:t>
            </w:r>
          </w:p>
          <w:p w14:paraId="26AD143F" w14:textId="77777777" w:rsidR="002406AB" w:rsidRDefault="00B10538">
            <w:pPr>
              <w:spacing w:after="0" w:line="259" w:lineRule="auto"/>
              <w:ind w:left="11" w:firstLine="0"/>
              <w:jc w:val="center"/>
            </w:pPr>
            <w:r>
              <w:t xml:space="preserve"> </w:t>
            </w:r>
          </w:p>
          <w:p w14:paraId="58EE8668" w14:textId="77777777" w:rsidR="002406AB" w:rsidRDefault="00B10538">
            <w:pPr>
              <w:spacing w:after="0" w:line="259" w:lineRule="auto"/>
              <w:ind w:left="11" w:firstLine="0"/>
              <w:jc w:val="center"/>
            </w:pPr>
            <w:r>
              <w:t xml:space="preserve"> </w:t>
            </w:r>
          </w:p>
          <w:p w14:paraId="51A73599" w14:textId="2A428205" w:rsidR="002406AB" w:rsidRDefault="002406AB">
            <w:pPr>
              <w:spacing w:after="0" w:line="259" w:lineRule="auto"/>
              <w:ind w:left="0" w:right="29" w:firstLine="0"/>
              <w:jc w:val="center"/>
            </w:pPr>
          </w:p>
          <w:p w14:paraId="16C0050D" w14:textId="77777777" w:rsidR="002406AB" w:rsidRDefault="00B10538">
            <w:pPr>
              <w:spacing w:after="0" w:line="259" w:lineRule="auto"/>
              <w:ind w:left="11" w:firstLine="0"/>
              <w:jc w:val="center"/>
            </w:pPr>
            <w:r>
              <w:t xml:space="preserve"> </w:t>
            </w:r>
          </w:p>
          <w:p w14:paraId="5F8E8EB9" w14:textId="77777777" w:rsidR="002406AB" w:rsidRDefault="00B10538">
            <w:pPr>
              <w:spacing w:after="0" w:line="259" w:lineRule="auto"/>
              <w:ind w:left="11" w:firstLine="0"/>
              <w:jc w:val="center"/>
            </w:pPr>
            <w:r>
              <w:t xml:space="preserve"> </w:t>
            </w:r>
          </w:p>
          <w:p w14:paraId="7B064896" w14:textId="77777777" w:rsidR="002406AB" w:rsidRDefault="00B10538">
            <w:pPr>
              <w:spacing w:after="0" w:line="259" w:lineRule="auto"/>
              <w:ind w:left="11" w:firstLine="0"/>
              <w:jc w:val="center"/>
            </w:pPr>
            <w:r>
              <w:t xml:space="preserve"> </w:t>
            </w:r>
          </w:p>
        </w:tc>
      </w:tr>
      <w:tr w:rsidR="002406AB" w14:paraId="648A709B" w14:textId="77777777">
        <w:trPr>
          <w:trHeight w:val="614"/>
        </w:trPr>
        <w:tc>
          <w:tcPr>
            <w:tcW w:w="5043" w:type="dxa"/>
            <w:tcBorders>
              <w:top w:val="single" w:sz="4" w:space="0" w:color="000000"/>
              <w:left w:val="single" w:sz="4" w:space="0" w:color="000000"/>
              <w:bottom w:val="single" w:sz="4" w:space="0" w:color="000000"/>
              <w:right w:val="single" w:sz="4" w:space="0" w:color="000000"/>
            </w:tcBorders>
            <w:shd w:val="clear" w:color="auto" w:fill="B8E26A"/>
            <w:vAlign w:val="center"/>
          </w:tcPr>
          <w:p w14:paraId="2FB8C757" w14:textId="77777777" w:rsidR="002406AB" w:rsidRDefault="00B10538">
            <w:pPr>
              <w:spacing w:after="0" w:line="259" w:lineRule="auto"/>
              <w:ind w:left="9" w:firstLine="0"/>
              <w:jc w:val="center"/>
            </w:pPr>
            <w:r>
              <w:rPr>
                <w:b/>
                <w:color w:val="FFFFFF"/>
              </w:rPr>
              <w:lastRenderedPageBreak/>
              <w:t xml:space="preserve">Selection Criteria </w:t>
            </w:r>
          </w:p>
        </w:tc>
        <w:tc>
          <w:tcPr>
            <w:tcW w:w="1832" w:type="dxa"/>
            <w:tcBorders>
              <w:top w:val="single" w:sz="4" w:space="0" w:color="000000"/>
              <w:left w:val="single" w:sz="4" w:space="0" w:color="000000"/>
              <w:bottom w:val="single" w:sz="4" w:space="0" w:color="000000"/>
              <w:right w:val="single" w:sz="4" w:space="0" w:color="000000"/>
            </w:tcBorders>
            <w:shd w:val="clear" w:color="auto" w:fill="B8E26A"/>
          </w:tcPr>
          <w:p w14:paraId="5EC42E11" w14:textId="77777777" w:rsidR="002406AB" w:rsidRDefault="00B10538">
            <w:pPr>
              <w:spacing w:after="19" w:line="259" w:lineRule="auto"/>
              <w:ind w:left="9" w:firstLine="0"/>
              <w:jc w:val="center"/>
            </w:pPr>
            <w:r>
              <w:rPr>
                <w:b/>
                <w:color w:val="FFFFFF"/>
              </w:rPr>
              <w:t xml:space="preserve">Council </w:t>
            </w:r>
          </w:p>
          <w:p w14:paraId="27283DBC" w14:textId="77777777" w:rsidR="002406AB" w:rsidRDefault="00B10538">
            <w:pPr>
              <w:spacing w:after="0" w:line="259" w:lineRule="auto"/>
              <w:ind w:left="8" w:firstLine="0"/>
              <w:jc w:val="center"/>
            </w:pPr>
            <w:r>
              <w:rPr>
                <w:b/>
                <w:color w:val="FFFFFF"/>
              </w:rPr>
              <w:t xml:space="preserve">Value </w:t>
            </w:r>
          </w:p>
        </w:tc>
        <w:tc>
          <w:tcPr>
            <w:tcW w:w="1385" w:type="dxa"/>
            <w:tcBorders>
              <w:top w:val="single" w:sz="4" w:space="0" w:color="000000"/>
              <w:left w:val="single" w:sz="4" w:space="0" w:color="000000"/>
              <w:bottom w:val="single" w:sz="4" w:space="0" w:color="000000"/>
              <w:right w:val="single" w:sz="4" w:space="0" w:color="000000"/>
            </w:tcBorders>
            <w:shd w:val="clear" w:color="auto" w:fill="B8E26A"/>
          </w:tcPr>
          <w:p w14:paraId="4DD51CEE" w14:textId="77777777" w:rsidR="002406AB" w:rsidRDefault="00B10538">
            <w:pPr>
              <w:spacing w:after="19" w:line="259" w:lineRule="auto"/>
              <w:ind w:firstLine="0"/>
              <w:jc w:val="center"/>
            </w:pPr>
            <w:r>
              <w:rPr>
                <w:b/>
                <w:color w:val="FFFFFF"/>
              </w:rPr>
              <w:t xml:space="preserve">Level of </w:t>
            </w:r>
          </w:p>
          <w:p w14:paraId="03C3A2D1" w14:textId="77777777" w:rsidR="002406AB" w:rsidRDefault="00B10538">
            <w:pPr>
              <w:spacing w:after="0" w:line="259" w:lineRule="auto"/>
              <w:ind w:left="5" w:firstLine="0"/>
              <w:jc w:val="center"/>
            </w:pPr>
            <w:r>
              <w:rPr>
                <w:b/>
                <w:color w:val="FFFFFF"/>
              </w:rPr>
              <w:t xml:space="preserve">Need </w:t>
            </w:r>
          </w:p>
        </w:tc>
        <w:tc>
          <w:tcPr>
            <w:tcW w:w="1367" w:type="dxa"/>
            <w:tcBorders>
              <w:top w:val="single" w:sz="4" w:space="0" w:color="000000"/>
              <w:left w:val="single" w:sz="4" w:space="0" w:color="000000"/>
              <w:bottom w:val="single" w:sz="4" w:space="0" w:color="000000"/>
              <w:right w:val="single" w:sz="4" w:space="0" w:color="000000"/>
            </w:tcBorders>
            <w:shd w:val="clear" w:color="auto" w:fill="B8E26A"/>
          </w:tcPr>
          <w:p w14:paraId="0349E2ED" w14:textId="77777777" w:rsidR="002406AB" w:rsidRDefault="00B10538">
            <w:pPr>
              <w:spacing w:after="19" w:line="259" w:lineRule="auto"/>
              <w:ind w:firstLine="0"/>
              <w:jc w:val="center"/>
            </w:pPr>
            <w:r>
              <w:rPr>
                <w:b/>
                <w:color w:val="FFFFFF"/>
              </w:rPr>
              <w:t xml:space="preserve">How </w:t>
            </w:r>
          </w:p>
          <w:p w14:paraId="44935E03" w14:textId="77777777" w:rsidR="002406AB" w:rsidRDefault="00B10538">
            <w:pPr>
              <w:spacing w:after="0" w:line="259" w:lineRule="auto"/>
              <w:ind w:left="7" w:firstLine="0"/>
              <w:jc w:val="center"/>
            </w:pPr>
            <w:r>
              <w:rPr>
                <w:b/>
                <w:color w:val="FFFFFF"/>
              </w:rPr>
              <w:t xml:space="preserve">Assessed </w:t>
            </w:r>
          </w:p>
        </w:tc>
      </w:tr>
      <w:tr w:rsidR="002406AB" w14:paraId="3D4B2C7F" w14:textId="77777777">
        <w:trPr>
          <w:trHeight w:val="2510"/>
        </w:trPr>
        <w:tc>
          <w:tcPr>
            <w:tcW w:w="5043" w:type="dxa"/>
            <w:tcBorders>
              <w:top w:val="single" w:sz="4" w:space="0" w:color="000000"/>
              <w:left w:val="single" w:sz="4" w:space="0" w:color="000000"/>
              <w:bottom w:val="single" w:sz="4" w:space="0" w:color="000000"/>
              <w:right w:val="single" w:sz="4" w:space="0" w:color="000000"/>
            </w:tcBorders>
          </w:tcPr>
          <w:p w14:paraId="3563FED0" w14:textId="02696833" w:rsidR="002406AB" w:rsidRDefault="002406AB">
            <w:pPr>
              <w:spacing w:after="0" w:line="259" w:lineRule="auto"/>
              <w:ind w:left="0" w:firstLine="0"/>
            </w:pPr>
          </w:p>
        </w:tc>
        <w:tc>
          <w:tcPr>
            <w:tcW w:w="1832" w:type="dxa"/>
            <w:tcBorders>
              <w:top w:val="single" w:sz="4" w:space="0" w:color="000000"/>
              <w:left w:val="single" w:sz="4" w:space="0" w:color="000000"/>
              <w:bottom w:val="single" w:sz="4" w:space="0" w:color="000000"/>
              <w:right w:val="single" w:sz="4" w:space="0" w:color="000000"/>
            </w:tcBorders>
          </w:tcPr>
          <w:p w14:paraId="516067C3" w14:textId="61695E9B" w:rsidR="002406AB" w:rsidRDefault="002406AB">
            <w:pPr>
              <w:spacing w:after="0" w:line="259" w:lineRule="auto"/>
              <w:ind w:left="0" w:firstLine="0"/>
            </w:pPr>
          </w:p>
        </w:tc>
        <w:tc>
          <w:tcPr>
            <w:tcW w:w="1385" w:type="dxa"/>
            <w:tcBorders>
              <w:top w:val="single" w:sz="4" w:space="0" w:color="000000"/>
              <w:left w:val="single" w:sz="4" w:space="0" w:color="000000"/>
              <w:bottom w:val="single" w:sz="4" w:space="0" w:color="000000"/>
              <w:right w:val="single" w:sz="4" w:space="0" w:color="000000"/>
            </w:tcBorders>
          </w:tcPr>
          <w:p w14:paraId="7A799414" w14:textId="225F5619" w:rsidR="002406AB" w:rsidRDefault="00B10538">
            <w:pPr>
              <w:spacing w:after="0" w:line="259" w:lineRule="auto"/>
              <w:ind w:left="8" w:firstLine="0"/>
              <w:jc w:val="center"/>
            </w:pPr>
            <w:r>
              <w:t xml:space="preserve"> </w:t>
            </w:r>
          </w:p>
          <w:p w14:paraId="2532C737" w14:textId="77777777" w:rsidR="002406AB" w:rsidRDefault="00B10538">
            <w:pPr>
              <w:spacing w:after="0" w:line="259" w:lineRule="auto"/>
              <w:ind w:left="47" w:firstLine="0"/>
              <w:jc w:val="center"/>
            </w:pPr>
            <w:r>
              <w:t xml:space="preserve"> </w:t>
            </w:r>
          </w:p>
        </w:tc>
        <w:tc>
          <w:tcPr>
            <w:tcW w:w="1367" w:type="dxa"/>
            <w:tcBorders>
              <w:top w:val="single" w:sz="4" w:space="0" w:color="000000"/>
              <w:left w:val="single" w:sz="4" w:space="0" w:color="000000"/>
              <w:bottom w:val="single" w:sz="4" w:space="0" w:color="000000"/>
              <w:right w:val="single" w:sz="4" w:space="0" w:color="000000"/>
            </w:tcBorders>
          </w:tcPr>
          <w:p w14:paraId="28115DE0" w14:textId="1091DE6F" w:rsidR="002406AB" w:rsidRDefault="002406AB">
            <w:pPr>
              <w:spacing w:after="0" w:line="259" w:lineRule="auto"/>
              <w:ind w:left="7" w:firstLine="0"/>
              <w:jc w:val="center"/>
            </w:pPr>
          </w:p>
        </w:tc>
      </w:tr>
    </w:tbl>
    <w:p w14:paraId="07F6E0FA" w14:textId="77777777" w:rsidR="002406AB" w:rsidRDefault="00B10538">
      <w:pPr>
        <w:spacing w:after="0" w:line="259" w:lineRule="auto"/>
        <w:ind w:left="0" w:firstLine="0"/>
      </w:pPr>
      <w:r>
        <w:t xml:space="preserve"> </w:t>
      </w:r>
    </w:p>
    <w:p w14:paraId="25218C52" w14:textId="77777777" w:rsidR="002406AB" w:rsidRDefault="00B10538">
      <w:pPr>
        <w:spacing w:after="111"/>
      </w:pPr>
      <w:r>
        <w:t xml:space="preserve">This position is exempt from the main provisions of the Rehabilitation of Offenders Act 1974.  This means the Act permits the disclosure of any “spent” or “unspent” convictions, cautions or reprimands that are not “protected” as defined under the Exceptions Order 1975 (2013).  This is due to this position is working with vulnerable children and adults and is thus deemed a “regulated activity” as defined by the Safeguarding Vulnerable Groups Act 2006 and the Protection of Freedoms Act 2012.  This means checks will also be made against barring lists related to working with vulnerable children and adults. </w:t>
      </w:r>
    </w:p>
    <w:p w14:paraId="1310F3CB" w14:textId="77777777" w:rsidR="002406AB" w:rsidRDefault="00B10538">
      <w:pPr>
        <w:spacing w:after="120" w:line="239" w:lineRule="auto"/>
        <w:ind w:left="0" w:firstLine="0"/>
        <w:jc w:val="both"/>
      </w:pPr>
      <w:r>
        <w:t xml:space="preserve">We recognise the contribution that ex-offenders can make as employees and volunteers and welcome applications from them.  A person’s criminal record will not, in itself, prohibit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14:paraId="0C656999" w14:textId="77777777" w:rsidR="002406AB" w:rsidRDefault="00B10538">
      <w:pPr>
        <w:spacing w:after="132"/>
      </w:pPr>
      <w:r>
        <w:t xml:space="preserve">All cases will be examined on an individual basis and will take the following into consideration:  </w:t>
      </w:r>
    </w:p>
    <w:p w14:paraId="2990C490" w14:textId="77777777" w:rsidR="002406AB" w:rsidRDefault="00B10538">
      <w:pPr>
        <w:numPr>
          <w:ilvl w:val="0"/>
          <w:numId w:val="1"/>
        </w:numPr>
        <w:ind w:hanging="360"/>
      </w:pPr>
      <w:r>
        <w:t xml:space="preserve">Whether the conviction is relevant to the position applied for. </w:t>
      </w:r>
    </w:p>
    <w:p w14:paraId="31D181B5" w14:textId="77777777" w:rsidR="002406AB" w:rsidRDefault="00B10538">
      <w:pPr>
        <w:numPr>
          <w:ilvl w:val="0"/>
          <w:numId w:val="1"/>
        </w:numPr>
        <w:ind w:hanging="360"/>
      </w:pPr>
      <w:r>
        <w:t xml:space="preserve">The seriousness of any offence revealed. </w:t>
      </w:r>
    </w:p>
    <w:p w14:paraId="4D69DBD6" w14:textId="77777777" w:rsidR="002406AB" w:rsidRDefault="00B10538">
      <w:pPr>
        <w:numPr>
          <w:ilvl w:val="0"/>
          <w:numId w:val="1"/>
        </w:numPr>
        <w:ind w:hanging="360"/>
      </w:pPr>
      <w:r>
        <w:t xml:space="preserve">The age of the applicant at the time of the offence(s). </w:t>
      </w:r>
    </w:p>
    <w:p w14:paraId="71238DD6" w14:textId="77777777" w:rsidR="002406AB" w:rsidRDefault="00B10538">
      <w:pPr>
        <w:numPr>
          <w:ilvl w:val="0"/>
          <w:numId w:val="1"/>
        </w:numPr>
        <w:ind w:hanging="360"/>
      </w:pPr>
      <w:r>
        <w:t xml:space="preserve">The length of time since the offence(s) occurred. </w:t>
      </w:r>
    </w:p>
    <w:p w14:paraId="7C053690" w14:textId="77777777" w:rsidR="002406AB" w:rsidRDefault="00B10538">
      <w:pPr>
        <w:numPr>
          <w:ilvl w:val="0"/>
          <w:numId w:val="1"/>
        </w:numPr>
        <w:ind w:hanging="360"/>
      </w:pPr>
      <w:r>
        <w:t xml:space="preserve">Whether the applicant has a pattern of offending behaviour.  </w:t>
      </w:r>
    </w:p>
    <w:p w14:paraId="6F0B1AD6" w14:textId="77777777" w:rsidR="002406AB" w:rsidRDefault="00B10538">
      <w:pPr>
        <w:numPr>
          <w:ilvl w:val="0"/>
          <w:numId w:val="1"/>
        </w:numPr>
        <w:ind w:hanging="360"/>
      </w:pPr>
      <w:r>
        <w:t xml:space="preserve">The circumstances surrounding the offence(s), and the explanation(s) offered by the person concerned. </w:t>
      </w:r>
    </w:p>
    <w:p w14:paraId="18116C92" w14:textId="77777777" w:rsidR="002406AB" w:rsidRDefault="00B10538">
      <w:pPr>
        <w:numPr>
          <w:ilvl w:val="0"/>
          <w:numId w:val="1"/>
        </w:numPr>
        <w:spacing w:after="83"/>
        <w:ind w:hanging="360"/>
      </w:pPr>
      <w:r>
        <w:t xml:space="preserve">Whether the applicant's circumstances have changed since the offending behaviour. </w:t>
      </w:r>
    </w:p>
    <w:p w14:paraId="6F7ED502" w14:textId="77777777" w:rsidR="002406AB" w:rsidRDefault="00B10538">
      <w:r>
        <w:t xml:space="preserve">We will not undertake a DBS check unless an offer of employment is made.  It is important that applicants understand that failure to disclose any convictions, cautions, reprimands or final warnings that are not “protected” could result in withdrawing an employment offer, or later disciplinary proceedings or dismissal.   For further information on which disclosures are considered “protected” and thus may be “filtered” from a disclosure, please visit </w:t>
      </w:r>
    </w:p>
    <w:p w14:paraId="6FBEA1DD" w14:textId="77777777" w:rsidR="002406AB" w:rsidRDefault="00B10538">
      <w:pPr>
        <w:spacing w:after="0" w:line="259" w:lineRule="auto"/>
        <w:ind w:left="0" w:firstLine="0"/>
      </w:pPr>
      <w:hyperlink r:id="rId7">
        <w:r>
          <w:rPr>
            <w:color w:val="0042C7"/>
            <w:u w:val="single" w:color="0042C7"/>
          </w:rPr>
          <w:t>https://www.gov.uk/government/publications/dbs</w:t>
        </w:r>
      </w:hyperlink>
      <w:hyperlink r:id="rId8">
        <w:r>
          <w:rPr>
            <w:color w:val="0042C7"/>
            <w:u w:val="single" w:color="0042C7"/>
          </w:rPr>
          <w:t>-</w:t>
        </w:r>
      </w:hyperlink>
      <w:hyperlink r:id="rId9">
        <w:r>
          <w:rPr>
            <w:color w:val="0042C7"/>
            <w:u w:val="single" w:color="0042C7"/>
          </w:rPr>
          <w:t>filtering</w:t>
        </w:r>
      </w:hyperlink>
      <w:hyperlink r:id="rId10">
        <w:r>
          <w:rPr>
            <w:color w:val="0042C7"/>
            <w:u w:val="single" w:color="0042C7"/>
          </w:rPr>
          <w:t>-</w:t>
        </w:r>
      </w:hyperlink>
      <w:hyperlink r:id="rId11">
        <w:r>
          <w:rPr>
            <w:color w:val="0042C7"/>
            <w:u w:val="single" w:color="0042C7"/>
          </w:rPr>
          <w:t>guidance/dbs</w:t>
        </w:r>
      </w:hyperlink>
      <w:hyperlink r:id="rId12">
        <w:r>
          <w:rPr>
            <w:color w:val="0042C7"/>
            <w:u w:val="single" w:color="0042C7"/>
          </w:rPr>
          <w:t>-</w:t>
        </w:r>
      </w:hyperlink>
      <w:hyperlink r:id="rId13">
        <w:r>
          <w:rPr>
            <w:color w:val="0042C7"/>
            <w:u w:val="single" w:color="0042C7"/>
          </w:rPr>
          <w:t>filtering</w:t>
        </w:r>
      </w:hyperlink>
      <w:hyperlink r:id="rId14">
        <w:r>
          <w:rPr>
            <w:color w:val="0042C7"/>
            <w:u w:val="single" w:color="0042C7"/>
          </w:rPr>
          <w:t>-</w:t>
        </w:r>
      </w:hyperlink>
      <w:hyperlink r:id="rId15">
        <w:r>
          <w:rPr>
            <w:color w:val="0042C7"/>
            <w:u w:val="single" w:color="0042C7"/>
          </w:rPr>
          <w:t>guide</w:t>
        </w:r>
      </w:hyperlink>
      <w:hyperlink r:id="rId16">
        <w:r>
          <w:t xml:space="preserve"> </w:t>
        </w:r>
      </w:hyperlink>
      <w:hyperlink r:id="rId17">
        <w:r>
          <w:rPr>
            <w:sz w:val="24"/>
          </w:rPr>
          <w:t xml:space="preserve"> </w:t>
        </w:r>
      </w:hyperlink>
    </w:p>
    <w:sectPr w:rsidR="002406AB">
      <w:footerReference w:type="even" r:id="rId18"/>
      <w:footerReference w:type="default" r:id="rId19"/>
      <w:footerReference w:type="first" r:id="rId20"/>
      <w:pgSz w:w="11906" w:h="16838"/>
      <w:pgMar w:top="828" w:right="1130" w:bottom="862" w:left="113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3443" w14:textId="77777777" w:rsidR="00EF2FAA" w:rsidRDefault="00EF2FAA">
      <w:pPr>
        <w:spacing w:after="0" w:line="240" w:lineRule="auto"/>
      </w:pPr>
      <w:r>
        <w:separator/>
      </w:r>
    </w:p>
  </w:endnote>
  <w:endnote w:type="continuationSeparator" w:id="0">
    <w:p w14:paraId="6701DCD6" w14:textId="77777777" w:rsidR="00EF2FAA" w:rsidRDefault="00EF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8D2B" w14:textId="77777777" w:rsidR="002406AB" w:rsidRDefault="00B10538">
    <w:pPr>
      <w:spacing w:after="0" w:line="259" w:lineRule="auto"/>
      <w:ind w:left="0" w:firstLine="0"/>
    </w:pPr>
    <w:r>
      <w:rPr>
        <w:rFonts w:ascii="Gill Sans MT" w:eastAsia="Gill Sans MT" w:hAnsi="Gill Sans MT" w:cs="Gill Sans MT"/>
      </w:rPr>
      <w:t xml:space="preserve"> </w:t>
    </w:r>
  </w:p>
  <w:p w14:paraId="59CA8090" w14:textId="77777777" w:rsidR="002406AB" w:rsidRDefault="00B10538">
    <w:pPr>
      <w:spacing w:after="0" w:line="259" w:lineRule="auto"/>
      <w:ind w:left="-1133" w:right="-113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3E3F630" wp14:editId="6B6884EC">
              <wp:simplePos x="0" y="0"/>
              <wp:positionH relativeFrom="page">
                <wp:posOffset>0</wp:posOffset>
              </wp:positionH>
              <wp:positionV relativeFrom="page">
                <wp:posOffset>10418366</wp:posOffset>
              </wp:positionV>
              <wp:extent cx="7560564" cy="274015"/>
              <wp:effectExtent l="0" t="0" r="0" b="0"/>
              <wp:wrapSquare wrapText="bothSides"/>
              <wp:docPr id="21092" name="Group 21092"/>
              <wp:cNvGraphicFramePr/>
              <a:graphic xmlns:a="http://schemas.openxmlformats.org/drawingml/2006/main">
                <a:graphicData uri="http://schemas.microsoft.com/office/word/2010/wordprocessingGroup">
                  <wpg:wgp>
                    <wpg:cNvGrpSpPr/>
                    <wpg:grpSpPr>
                      <a:xfrm>
                        <a:off x="0" y="0"/>
                        <a:ext cx="7560564" cy="274015"/>
                        <a:chOff x="0" y="0"/>
                        <a:chExt cx="7560564" cy="274015"/>
                      </a:xfrm>
                    </wpg:grpSpPr>
                    <wps:wsp>
                      <wps:cNvPr id="22036" name="Shape 22036"/>
                      <wps:cNvSpPr/>
                      <wps:spPr>
                        <a:xfrm>
                          <a:off x="0" y="0"/>
                          <a:ext cx="7560564" cy="274015"/>
                        </a:xfrm>
                        <a:custGeom>
                          <a:avLst/>
                          <a:gdLst/>
                          <a:ahLst/>
                          <a:cxnLst/>
                          <a:rect l="0" t="0" r="0" b="0"/>
                          <a:pathLst>
                            <a:path w="7560564" h="274015">
                              <a:moveTo>
                                <a:pt x="0" y="0"/>
                              </a:moveTo>
                              <a:lnTo>
                                <a:pt x="7560564" y="0"/>
                              </a:lnTo>
                              <a:lnTo>
                                <a:pt x="7560564" y="274015"/>
                              </a:lnTo>
                              <a:lnTo>
                                <a:pt x="0" y="274015"/>
                              </a:lnTo>
                              <a:lnTo>
                                <a:pt x="0" y="0"/>
                              </a:lnTo>
                            </a:path>
                          </a:pathLst>
                        </a:custGeom>
                        <a:ln w="0" cap="flat">
                          <a:miter lim="127000"/>
                        </a:ln>
                      </wps:spPr>
                      <wps:style>
                        <a:lnRef idx="0">
                          <a:srgbClr val="000000">
                            <a:alpha val="0"/>
                          </a:srgbClr>
                        </a:lnRef>
                        <a:fillRef idx="1">
                          <a:srgbClr val="8DC63F"/>
                        </a:fillRef>
                        <a:effectRef idx="0">
                          <a:scrgbClr r="0" g="0" b="0"/>
                        </a:effectRef>
                        <a:fontRef idx="none"/>
                      </wps:style>
                      <wps:bodyPr/>
                    </wps:wsp>
                  </wpg:wgp>
                </a:graphicData>
              </a:graphic>
            </wp:anchor>
          </w:drawing>
        </mc:Choice>
        <mc:Fallback>
          <w:pict>
            <v:group w14:anchorId="4DD733F3" id="Group 21092" o:spid="_x0000_s1026" style="position:absolute;margin-left:0;margin-top:820.35pt;width:595.3pt;height:21.6pt;z-index:251658240;mso-position-horizontal-relative:page;mso-position-vertical-relative:page" coordsize="75605,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">
              <v:shape id="Shape 22036" o:spid="_x0000_s1027" style="position:absolute;width:75605;height:2740;visibility:visible;mso-wrap-style:square;v-text-anchor:top" coordsize="7560564,2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" path="m,l7560564,r,274015l,274015,,e" fillcolor="#8dc63f" stroked="f" strokeweight="0">
                <v:stroke miterlimit="83231f" joinstyle="miter"/>
                <v:path arrowok="t" textboxrect="0,0,7560564,274015"/>
              </v:shape>
              <w10:wrap type="square" anchorx="page" anchory="page"/>
            </v:group>
          </w:pict>
        </mc:Fallback>
      </mc:AlternateContent>
    </w:r>
    <w:r>
      <w:rPr>
        <w:rFonts w:ascii="Gill Sans MT" w:eastAsia="Gill Sans MT" w:hAnsi="Gill Sans MT" w:cs="Gill Sans M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2936" w14:textId="77777777" w:rsidR="002406AB" w:rsidRDefault="00B10538">
    <w:pPr>
      <w:spacing w:after="0" w:line="259" w:lineRule="auto"/>
      <w:ind w:left="0" w:firstLine="0"/>
    </w:pPr>
    <w:r>
      <w:rPr>
        <w:rFonts w:ascii="Gill Sans MT" w:eastAsia="Gill Sans MT" w:hAnsi="Gill Sans MT" w:cs="Gill Sans MT"/>
      </w:rPr>
      <w:t xml:space="preserve"> </w:t>
    </w:r>
  </w:p>
  <w:p w14:paraId="585FB75C" w14:textId="77777777" w:rsidR="002406AB" w:rsidRDefault="00B10538">
    <w:pPr>
      <w:spacing w:after="0" w:line="259" w:lineRule="auto"/>
      <w:ind w:left="-1133" w:right="-113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3C04ABF" wp14:editId="2300425A">
              <wp:simplePos x="0" y="0"/>
              <wp:positionH relativeFrom="page">
                <wp:posOffset>0</wp:posOffset>
              </wp:positionH>
              <wp:positionV relativeFrom="page">
                <wp:posOffset>10418366</wp:posOffset>
              </wp:positionV>
              <wp:extent cx="7560564" cy="274015"/>
              <wp:effectExtent l="0" t="0" r="0" b="0"/>
              <wp:wrapSquare wrapText="bothSides"/>
              <wp:docPr id="21081" name="Group 21081"/>
              <wp:cNvGraphicFramePr/>
              <a:graphic xmlns:a="http://schemas.openxmlformats.org/drawingml/2006/main">
                <a:graphicData uri="http://schemas.microsoft.com/office/word/2010/wordprocessingGroup">
                  <wpg:wgp>
                    <wpg:cNvGrpSpPr/>
                    <wpg:grpSpPr>
                      <a:xfrm>
                        <a:off x="0" y="0"/>
                        <a:ext cx="7560564" cy="274015"/>
                        <a:chOff x="0" y="0"/>
                        <a:chExt cx="7560564" cy="274015"/>
                      </a:xfrm>
                    </wpg:grpSpPr>
                    <wps:wsp>
                      <wps:cNvPr id="22034" name="Shape 22034"/>
                      <wps:cNvSpPr/>
                      <wps:spPr>
                        <a:xfrm>
                          <a:off x="0" y="0"/>
                          <a:ext cx="7560564" cy="274015"/>
                        </a:xfrm>
                        <a:custGeom>
                          <a:avLst/>
                          <a:gdLst/>
                          <a:ahLst/>
                          <a:cxnLst/>
                          <a:rect l="0" t="0" r="0" b="0"/>
                          <a:pathLst>
                            <a:path w="7560564" h="274015">
                              <a:moveTo>
                                <a:pt x="0" y="0"/>
                              </a:moveTo>
                              <a:lnTo>
                                <a:pt x="7560564" y="0"/>
                              </a:lnTo>
                              <a:lnTo>
                                <a:pt x="7560564" y="274015"/>
                              </a:lnTo>
                              <a:lnTo>
                                <a:pt x="0" y="274015"/>
                              </a:lnTo>
                              <a:lnTo>
                                <a:pt x="0" y="0"/>
                              </a:lnTo>
                            </a:path>
                          </a:pathLst>
                        </a:custGeom>
                        <a:ln w="0" cap="flat">
                          <a:miter lim="127000"/>
                        </a:ln>
                      </wps:spPr>
                      <wps:style>
                        <a:lnRef idx="0">
                          <a:srgbClr val="000000">
                            <a:alpha val="0"/>
                          </a:srgbClr>
                        </a:lnRef>
                        <a:fillRef idx="1">
                          <a:srgbClr val="8DC63F"/>
                        </a:fillRef>
                        <a:effectRef idx="0">
                          <a:scrgbClr r="0" g="0" b="0"/>
                        </a:effectRef>
                        <a:fontRef idx="none"/>
                      </wps:style>
                      <wps:bodyPr/>
                    </wps:wsp>
                  </wpg:wgp>
                </a:graphicData>
              </a:graphic>
            </wp:anchor>
          </w:drawing>
        </mc:Choice>
        <mc:Fallback>
          <w:pict>
            <v:group w14:anchorId="651E2F6B" id="Group 21081" o:spid="_x0000_s1026" style="position:absolute;margin-left:0;margin-top:820.35pt;width:595.3pt;height:21.6pt;z-index:251659264;mso-position-horizontal-relative:page;mso-position-vertical-relative:page" coordsize="75605,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">
              <v:shape id="Shape 22034" o:spid="_x0000_s1027" style="position:absolute;width:75605;height:2740;visibility:visible;mso-wrap-style:square;v-text-anchor:top" coordsize="7560564,2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" path="m,l7560564,r,274015l,274015,,e" fillcolor="#8dc63f" stroked="f" strokeweight="0">
                <v:stroke miterlimit="83231f" joinstyle="miter"/>
                <v:path arrowok="t" textboxrect="0,0,7560564,274015"/>
              </v:shape>
              <w10:wrap type="square" anchorx="page" anchory="page"/>
            </v:group>
          </w:pict>
        </mc:Fallback>
      </mc:AlternateContent>
    </w:r>
    <w:r>
      <w:rPr>
        <w:rFonts w:ascii="Gill Sans MT" w:eastAsia="Gill Sans MT" w:hAnsi="Gill Sans MT" w:cs="Gill Sans M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A71E" w14:textId="77777777" w:rsidR="002406AB" w:rsidRDefault="00B10538">
    <w:pPr>
      <w:spacing w:after="0" w:line="259" w:lineRule="auto"/>
      <w:ind w:left="0" w:firstLine="0"/>
    </w:pPr>
    <w:r>
      <w:rPr>
        <w:rFonts w:ascii="Gill Sans MT" w:eastAsia="Gill Sans MT" w:hAnsi="Gill Sans MT" w:cs="Gill Sans MT"/>
      </w:rPr>
      <w:t xml:space="preserve"> </w:t>
    </w:r>
  </w:p>
  <w:p w14:paraId="5550CFE3" w14:textId="77777777" w:rsidR="002406AB" w:rsidRDefault="00B10538">
    <w:pPr>
      <w:spacing w:after="0" w:line="259" w:lineRule="auto"/>
      <w:ind w:left="-1133" w:right="-113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BFE3CAD" wp14:editId="436AABB6">
              <wp:simplePos x="0" y="0"/>
              <wp:positionH relativeFrom="page">
                <wp:posOffset>0</wp:posOffset>
              </wp:positionH>
              <wp:positionV relativeFrom="page">
                <wp:posOffset>10418366</wp:posOffset>
              </wp:positionV>
              <wp:extent cx="7560564" cy="274015"/>
              <wp:effectExtent l="0" t="0" r="0" b="0"/>
              <wp:wrapSquare wrapText="bothSides"/>
              <wp:docPr id="21070" name="Group 21070"/>
              <wp:cNvGraphicFramePr/>
              <a:graphic xmlns:a="http://schemas.openxmlformats.org/drawingml/2006/main">
                <a:graphicData uri="http://schemas.microsoft.com/office/word/2010/wordprocessingGroup">
                  <wpg:wgp>
                    <wpg:cNvGrpSpPr/>
                    <wpg:grpSpPr>
                      <a:xfrm>
                        <a:off x="0" y="0"/>
                        <a:ext cx="7560564" cy="274015"/>
                        <a:chOff x="0" y="0"/>
                        <a:chExt cx="7560564" cy="274015"/>
                      </a:xfrm>
                    </wpg:grpSpPr>
                    <wps:wsp>
                      <wps:cNvPr id="22032" name="Shape 22032"/>
                      <wps:cNvSpPr/>
                      <wps:spPr>
                        <a:xfrm>
                          <a:off x="0" y="0"/>
                          <a:ext cx="7560564" cy="274015"/>
                        </a:xfrm>
                        <a:custGeom>
                          <a:avLst/>
                          <a:gdLst/>
                          <a:ahLst/>
                          <a:cxnLst/>
                          <a:rect l="0" t="0" r="0" b="0"/>
                          <a:pathLst>
                            <a:path w="7560564" h="274015">
                              <a:moveTo>
                                <a:pt x="0" y="0"/>
                              </a:moveTo>
                              <a:lnTo>
                                <a:pt x="7560564" y="0"/>
                              </a:lnTo>
                              <a:lnTo>
                                <a:pt x="7560564" y="274015"/>
                              </a:lnTo>
                              <a:lnTo>
                                <a:pt x="0" y="274015"/>
                              </a:lnTo>
                              <a:lnTo>
                                <a:pt x="0" y="0"/>
                              </a:lnTo>
                            </a:path>
                          </a:pathLst>
                        </a:custGeom>
                        <a:ln w="0" cap="flat">
                          <a:miter lim="127000"/>
                        </a:ln>
                      </wps:spPr>
                      <wps:style>
                        <a:lnRef idx="0">
                          <a:srgbClr val="000000">
                            <a:alpha val="0"/>
                          </a:srgbClr>
                        </a:lnRef>
                        <a:fillRef idx="1">
                          <a:srgbClr val="8DC63F"/>
                        </a:fillRef>
                        <a:effectRef idx="0">
                          <a:scrgbClr r="0" g="0" b="0"/>
                        </a:effectRef>
                        <a:fontRef idx="none"/>
                      </wps:style>
                      <wps:bodyPr/>
                    </wps:wsp>
                  </wpg:wgp>
                </a:graphicData>
              </a:graphic>
            </wp:anchor>
          </w:drawing>
        </mc:Choice>
        <mc:Fallback>
          <w:pict>
            <v:group w14:anchorId="66BFAC37" id="Group 21070" o:spid="_x0000_s1026" style="position:absolute;margin-left:0;margin-top:820.35pt;width:595.3pt;height:21.6pt;z-index:251660288;mso-position-horizontal-relative:page;mso-position-vertical-relative:page" coordsize="75605,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">
              <v:shape id="Shape 22032" o:spid="_x0000_s1027" style="position:absolute;width:75605;height:2740;visibility:visible;mso-wrap-style:square;v-text-anchor:top" coordsize="7560564,2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" path="m,l7560564,r,274015l,274015,,e" fillcolor="#8dc63f" stroked="f" strokeweight="0">
                <v:stroke miterlimit="83231f" joinstyle="miter"/>
                <v:path arrowok="t" textboxrect="0,0,7560564,274015"/>
              </v:shape>
              <w10:wrap type="square" anchorx="page" anchory="page"/>
            </v:group>
          </w:pict>
        </mc:Fallback>
      </mc:AlternateContent>
    </w:r>
    <w:r>
      <w:rPr>
        <w:rFonts w:ascii="Gill Sans MT" w:eastAsia="Gill Sans MT" w:hAnsi="Gill Sans MT" w:cs="Gill Sans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B366A" w14:textId="77777777" w:rsidR="00EF2FAA" w:rsidRDefault="00EF2FAA">
      <w:pPr>
        <w:spacing w:after="0" w:line="240" w:lineRule="auto"/>
      </w:pPr>
      <w:r>
        <w:separator/>
      </w:r>
    </w:p>
  </w:footnote>
  <w:footnote w:type="continuationSeparator" w:id="0">
    <w:p w14:paraId="265761D2" w14:textId="77777777" w:rsidR="00EF2FAA" w:rsidRDefault="00EF2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EB1"/>
    <w:multiLevelType w:val="hybridMultilevel"/>
    <w:tmpl w:val="F1282D28"/>
    <w:lvl w:ilvl="0" w:tplc="AA9E028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DE1DE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18042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8F71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C91C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286BA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E557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482C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8FAF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401188"/>
    <w:multiLevelType w:val="hybridMultilevel"/>
    <w:tmpl w:val="6C80EE30"/>
    <w:lvl w:ilvl="0" w:tplc="6C0EEE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CE7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8E13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74E2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2B2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78DD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721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861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C0DD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1868D7"/>
    <w:multiLevelType w:val="hybridMultilevel"/>
    <w:tmpl w:val="7FA66988"/>
    <w:lvl w:ilvl="0" w:tplc="EB78E1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2C29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82614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82DD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4AA9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D885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16FCC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2444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4C221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257B14"/>
    <w:multiLevelType w:val="hybridMultilevel"/>
    <w:tmpl w:val="EBE43DEC"/>
    <w:lvl w:ilvl="0" w:tplc="02780B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A18D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6EB36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1A5BD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4B2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FCC1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2CC3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4B3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EA59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28034476">
    <w:abstractNumId w:val="1"/>
  </w:num>
  <w:num w:numId="2" w16cid:durableId="1344820327">
    <w:abstractNumId w:val="3"/>
  </w:num>
  <w:num w:numId="3" w16cid:durableId="356153083">
    <w:abstractNumId w:val="2"/>
  </w:num>
  <w:num w:numId="4" w16cid:durableId="53145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AB"/>
    <w:rsid w:val="00006E9C"/>
    <w:rsid w:val="00040C22"/>
    <w:rsid w:val="00076341"/>
    <w:rsid w:val="000F1C15"/>
    <w:rsid w:val="00124671"/>
    <w:rsid w:val="001B30A2"/>
    <w:rsid w:val="001E4FB1"/>
    <w:rsid w:val="001E7171"/>
    <w:rsid w:val="002406AB"/>
    <w:rsid w:val="00247B4D"/>
    <w:rsid w:val="00266444"/>
    <w:rsid w:val="002C728C"/>
    <w:rsid w:val="002E488E"/>
    <w:rsid w:val="00310965"/>
    <w:rsid w:val="003246E6"/>
    <w:rsid w:val="0038255F"/>
    <w:rsid w:val="004376CB"/>
    <w:rsid w:val="00441480"/>
    <w:rsid w:val="004750FE"/>
    <w:rsid w:val="004A2D56"/>
    <w:rsid w:val="005A4396"/>
    <w:rsid w:val="005C6533"/>
    <w:rsid w:val="005C675A"/>
    <w:rsid w:val="005E18BA"/>
    <w:rsid w:val="005F3E0A"/>
    <w:rsid w:val="00606A32"/>
    <w:rsid w:val="0065712B"/>
    <w:rsid w:val="006F7D68"/>
    <w:rsid w:val="00722455"/>
    <w:rsid w:val="00727952"/>
    <w:rsid w:val="007723B4"/>
    <w:rsid w:val="0077443C"/>
    <w:rsid w:val="00776E30"/>
    <w:rsid w:val="007A2A88"/>
    <w:rsid w:val="007D062B"/>
    <w:rsid w:val="0080155E"/>
    <w:rsid w:val="00864595"/>
    <w:rsid w:val="008B31A0"/>
    <w:rsid w:val="008E11B0"/>
    <w:rsid w:val="008E1615"/>
    <w:rsid w:val="008E7E87"/>
    <w:rsid w:val="0094621D"/>
    <w:rsid w:val="009B2A4B"/>
    <w:rsid w:val="00A51DC8"/>
    <w:rsid w:val="00A67474"/>
    <w:rsid w:val="00A84445"/>
    <w:rsid w:val="00B10538"/>
    <w:rsid w:val="00B14739"/>
    <w:rsid w:val="00B4791B"/>
    <w:rsid w:val="00B61EDD"/>
    <w:rsid w:val="00B62E92"/>
    <w:rsid w:val="00B965D6"/>
    <w:rsid w:val="00BA1399"/>
    <w:rsid w:val="00BB5114"/>
    <w:rsid w:val="00BF1166"/>
    <w:rsid w:val="00C5092E"/>
    <w:rsid w:val="00C643DA"/>
    <w:rsid w:val="00C72D2B"/>
    <w:rsid w:val="00D2538A"/>
    <w:rsid w:val="00D67544"/>
    <w:rsid w:val="00D675A1"/>
    <w:rsid w:val="00D74293"/>
    <w:rsid w:val="00D841EC"/>
    <w:rsid w:val="00DC0C2F"/>
    <w:rsid w:val="00DE0FD8"/>
    <w:rsid w:val="00E07BA2"/>
    <w:rsid w:val="00E544C4"/>
    <w:rsid w:val="00EE252B"/>
    <w:rsid w:val="00EF2FAA"/>
    <w:rsid w:val="00FD4FC8"/>
    <w:rsid w:val="00FF40B4"/>
    <w:rsid w:val="00FF5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F987"/>
  <w15:docId w15:val="{B7FD0165-CE4B-4D4E-BC98-0DFA68F9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Lato" w:eastAsia="Lato" w:hAnsi="Lato" w:cs="Lato"/>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02546">
      <w:bodyDiv w:val="1"/>
      <w:marLeft w:val="0"/>
      <w:marRight w:val="0"/>
      <w:marTop w:val="0"/>
      <w:marBottom w:val="0"/>
      <w:divBdr>
        <w:top w:val="none" w:sz="0" w:space="0" w:color="auto"/>
        <w:left w:val="none" w:sz="0" w:space="0" w:color="auto"/>
        <w:bottom w:val="none" w:sz="0" w:space="0" w:color="auto"/>
        <w:right w:val="none" w:sz="0" w:space="0" w:color="auto"/>
      </w:divBdr>
    </w:div>
    <w:div w:id="977951578">
      <w:bodyDiv w:val="1"/>
      <w:marLeft w:val="0"/>
      <w:marRight w:val="0"/>
      <w:marTop w:val="0"/>
      <w:marBottom w:val="0"/>
      <w:divBdr>
        <w:top w:val="none" w:sz="0" w:space="0" w:color="auto"/>
        <w:left w:val="none" w:sz="0" w:space="0" w:color="auto"/>
        <w:bottom w:val="none" w:sz="0" w:space="0" w:color="auto"/>
        <w:right w:val="none" w:sz="0" w:space="0" w:color="auto"/>
      </w:divBdr>
    </w:div>
    <w:div w:id="1025326451">
      <w:bodyDiv w:val="1"/>
      <w:marLeft w:val="0"/>
      <w:marRight w:val="0"/>
      <w:marTop w:val="0"/>
      <w:marBottom w:val="0"/>
      <w:divBdr>
        <w:top w:val="none" w:sz="0" w:space="0" w:color="auto"/>
        <w:left w:val="none" w:sz="0" w:space="0" w:color="auto"/>
        <w:bottom w:val="none" w:sz="0" w:space="0" w:color="auto"/>
        <w:right w:val="none" w:sz="0" w:space="0" w:color="auto"/>
      </w:divBdr>
    </w:div>
    <w:div w:id="1397894083">
      <w:bodyDiv w:val="1"/>
      <w:marLeft w:val="0"/>
      <w:marRight w:val="0"/>
      <w:marTop w:val="0"/>
      <w:marBottom w:val="0"/>
      <w:divBdr>
        <w:top w:val="none" w:sz="0" w:space="0" w:color="auto"/>
        <w:left w:val="none" w:sz="0" w:space="0" w:color="auto"/>
        <w:bottom w:val="none" w:sz="0" w:space="0" w:color="auto"/>
        <w:right w:val="none" w:sz="0" w:space="0" w:color="auto"/>
      </w:divBdr>
    </w:div>
    <w:div w:id="1885628778">
      <w:bodyDiv w:val="1"/>
      <w:marLeft w:val="0"/>
      <w:marRight w:val="0"/>
      <w:marTop w:val="0"/>
      <w:marBottom w:val="0"/>
      <w:divBdr>
        <w:top w:val="none" w:sz="0" w:space="0" w:color="auto"/>
        <w:left w:val="none" w:sz="0" w:space="0" w:color="auto"/>
        <w:bottom w:val="none" w:sz="0" w:space="0" w:color="auto"/>
        <w:right w:val="none" w:sz="0" w:space="0" w:color="auto"/>
      </w:divBdr>
    </w:div>
    <w:div w:id="193169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dbs-filtering-guide" TargetMode="External"/><Relationship Id="rId13" Type="http://schemas.openxmlformats.org/officeDocument/2006/relationships/hyperlink" Target="https://www.gov.uk/government/publications/dbs-filtering-guidance/dbs-filtering-gui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dbs-filtering-guidance/dbs-filtering-guide" TargetMode="External"/><Relationship Id="rId12"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government/publications/dbs-filtering-guidance/dbs-filtering-guide" TargetMode="External"/><Relationship Id="rId2" Type="http://schemas.openxmlformats.org/officeDocument/2006/relationships/styles" Target="styles.xml"/><Relationship Id="rId16" Type="http://schemas.openxmlformats.org/officeDocument/2006/relationships/hyperlink" Target="https://www.gov.uk/government/publications/dbs-filtering-guidance/dbs-filtering-guid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government/publications/dbs-filtering-guidance/dbs-filtering-guide" TargetMode="External"/><Relationship Id="rId10" Type="http://schemas.openxmlformats.org/officeDocument/2006/relationships/hyperlink" Target="https://www.gov.uk/government/publications/dbs-filtering-guidance/dbs-filtering-gui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1265</Words>
  <Characters>7215</Characters>
  <Application>Microsoft Office Word</Application>
  <DocSecurity>0</DocSecurity>
  <Lines>60</Lines>
  <Paragraphs>16</Paragraphs>
  <ScaleCrop>false</ScaleCrop>
  <Company>London Borough of Bexley</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Joe</dc:creator>
  <cp:keywords/>
  <cp:lastModifiedBy>Sofowora, Sade</cp:lastModifiedBy>
  <cp:revision>34</cp:revision>
  <dcterms:created xsi:type="dcterms:W3CDTF">2025-08-20T10:57:00Z</dcterms:created>
  <dcterms:modified xsi:type="dcterms:W3CDTF">2025-08-20T12:24:00Z</dcterms:modified>
</cp:coreProperties>
</file>